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w:t>
      </w: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NEXCOM’s Fanless 16:9 FHD PCs Bring Intuitive Real-Time Interaction to Industrial Digitalization</w:t>
      </w:r>
    </w:p>
    <w:p>
      <w:pPr>
        <w:pStyle w:val="2"/>
        <w:keepNext w:val="false"/>
        <w:spacing w:before="299" w:after="299"/>
        <w:jc w:val="center"/>
        <w:outlineLvl w:val="9"/>
        <w:rPr>
          <w:sz w:val="26"/>
          <w:szCs w:val="26"/>
        </w:rPr>
      </w:pPr>
      <w:r>
        <w:rPr>
          <w:rFonts w:eastAsia="Times New Roman" w:cs="Times New Roman"/>
          <w:i/>
          <w:sz w:val="26"/>
          <w:szCs w:val="26"/>
          <w:lang w:val="en-US" w:eastAsia="en-US"/>
        </w:rPr>
        <w:t>New NexAIoT APPC Panel PCs, with P-CAP Multi-Touch, Secure TPM 2.0, and Clear Wide Display</w:t>
      </w:r>
    </w:p>
    <w:p>
      <w:pPr>
        <w:pStyle w:val="Normal"/>
        <w:rPr>
          <w:b/>
          <w:b/>
          <w:bCs/>
          <w:sz w:val="24"/>
          <w:szCs w:val="24"/>
          <w:lang w:val="en-US" w:eastAsia="en-US"/>
        </w:rPr>
      </w:pPr>
      <w:r>
        <w:rPr>
          <w:b/>
          <w:bCs/>
          <w:lang w:val="en-US" w:eastAsia="en-US"/>
        </w:rPr>
        <w:t>New Taipei City, Taiwan – March 10</w:t>
      </w:r>
      <w:r>
        <w:rPr>
          <w:b/>
          <w:bCs/>
          <w:sz w:val="30"/>
          <w:szCs w:val="30"/>
          <w:vertAlign w:val="superscript"/>
          <w:lang w:val="en-US" w:eastAsia="en-US"/>
        </w:rPr>
        <w:t>th</w:t>
      </w:r>
      <w:r>
        <w:rPr>
          <w:b/>
          <w:bCs/>
          <w:lang w:val="en-US" w:eastAsia="en-US"/>
        </w:rPr>
        <w:t xml:space="preserve">, 2025 – </w:t>
      </w:r>
      <w:r>
        <w:rPr>
          <w:lang w:val="en-US" w:eastAsia="en-US"/>
        </w:rPr>
        <w:t>NEXCOM is pleased to enhance its Applied Panel series of industrial PCs with two new fanless 16:9 aspect ratio FHD (full high definition) Panel PCs – the NexAIoT APPC 1660-A01 and APPC 2160-A01. With big crystal-clear displays and responsive touch panel performance, the new members of the APPC series are ideal for industrial digitalization applications such as industrial automation, HMI terminals, machine control, data visualization, and monitoring.</w:t>
        <w:br/>
      </w:r>
    </w:p>
    <w:p>
      <w:pPr>
        <w:pStyle w:val="3"/>
        <w:keepNext w:val="false"/>
        <w:spacing w:before="0" w:after="0"/>
        <w:outlineLvl w:val="9"/>
        <w:rPr>
          <w:sz w:val="26"/>
          <w:szCs w:val="26"/>
        </w:rPr>
      </w:pPr>
      <w:r>
        <w:rPr>
          <w:rFonts w:eastAsia="Times New Roman" w:cs="Times New Roman"/>
          <w:i w:val="false"/>
          <w:sz w:val="26"/>
          <w:szCs w:val="26"/>
          <w:lang w:val="en-US" w:eastAsia="en-US"/>
        </w:rPr>
        <w:t>16:9 Widescreen Panel PCs with Multi-Touch P-CAP Control</w:t>
      </w:r>
    </w:p>
    <w:p>
      <w:pPr>
        <w:pStyle w:val="Normal"/>
        <w:rPr>
          <w:sz w:val="24"/>
          <w:szCs w:val="24"/>
          <w:lang w:val="en-US" w:eastAsia="en-US"/>
        </w:rPr>
      </w:pPr>
      <w:r>
        <w:rPr>
          <w:lang w:val="en-US" w:eastAsia="en-US"/>
        </w:rPr>
        <w:t>The APPC 1660-A01 has a 15.6-inch panel, while the APPC 2160-A01 has a 21.5-inch panel. Both models support sharp and detailed 1920 x 1080 FHD resolution with a clear, bright display up to 500 cd/m² brightness, ensuring that important data and status messages are easy to read at a glance. The screen’s 16:9 widescreen aspect ratio offers an improved visual experience, ideal for industrial digitalization and data visualization, providing a clear, expansive and responsive display that puts timely, actionable data in front of key personnel, delivering valuable insights to optimize performance. The wide screen display’s responsive multi-touch P-CAP (Projected Capacitive Touch or PCT) control enables gestures such as zoom, drag, swipe, and pinch, providing operators a user-friendly and ergonomic experience.</w:t>
        <w:br/>
      </w:r>
    </w:p>
    <w:p>
      <w:pPr>
        <w:pStyle w:val="3"/>
        <w:keepNext w:val="false"/>
        <w:spacing w:before="0" w:after="0"/>
        <w:outlineLvl w:val="9"/>
        <w:rPr>
          <w:sz w:val="26"/>
          <w:szCs w:val="26"/>
        </w:rPr>
      </w:pPr>
      <w:r>
        <w:rPr>
          <w:rFonts w:eastAsia="Times New Roman" w:cs="Times New Roman"/>
          <w:i w:val="false"/>
          <w:sz w:val="26"/>
          <w:szCs w:val="26"/>
          <w:lang w:val="en-US" w:eastAsia="en-US"/>
        </w:rPr>
        <w:t>Powered by Intel® N97 Processor and 5G Connectivity</w:t>
      </w:r>
    </w:p>
    <w:p>
      <w:pPr>
        <w:pStyle w:val="Normal"/>
        <w:rPr>
          <w:sz w:val="24"/>
          <w:szCs w:val="24"/>
          <w:lang w:val="en-US" w:eastAsia="en-US"/>
        </w:rPr>
      </w:pPr>
      <w:r>
        <w:rPr>
          <w:lang w:val="en-US" w:eastAsia="en-US"/>
        </w:rPr>
        <w:t>The APPC’s Quad Core 2.0GHz Intel N97 CPU has ample performance that makes it versatile enough to handle industrial demands. Extensive connectivity potential, both high-speed wired and wireless, helps to quickly integrate APPC units into a network. There are USB-A, USB-C and COM (DB9 Serial) connectors to connect to external equipment and peripherals. One mini-PCIe slot and two M.2 slots are on-board to support multiple networks of LAN/WLAN/WWAN (5G) and storage. The integrated Trusted Platform Module (TPM) 2.0 secures sensitive data and ensures uninterrupted, safe operations.</w:t>
        <w:br/>
      </w:r>
    </w:p>
    <w:p>
      <w:pPr>
        <w:pStyle w:val="3"/>
        <w:keepNext w:val="false"/>
        <w:spacing w:before="0" w:after="0"/>
        <w:outlineLvl w:val="9"/>
        <w:rPr>
          <w:sz w:val="26"/>
          <w:szCs w:val="26"/>
        </w:rPr>
      </w:pPr>
      <w:r>
        <w:rPr>
          <w:rFonts w:eastAsia="Times New Roman" w:cs="Times New Roman"/>
          <w:i w:val="false"/>
          <w:sz w:val="26"/>
          <w:szCs w:val="26"/>
          <w:lang w:val="en-US" w:eastAsia="en-US"/>
        </w:rPr>
        <w:t>Multi-Display Support with DisplayPort and USB-C Integration</w:t>
      </w:r>
    </w:p>
    <w:p>
      <w:pPr>
        <w:pStyle w:val="Normal"/>
        <w:rPr>
          <w:sz w:val="24"/>
          <w:szCs w:val="24"/>
          <w:lang w:val="en-US" w:eastAsia="en-US"/>
        </w:rPr>
      </w:pPr>
      <w:r>
        <w:rPr>
          <w:lang w:val="en-US" w:eastAsia="en-US"/>
        </w:rPr>
        <w:t>These robust, compact, self-contained units are based around a powerful industry-standard Intel-powered PC with extensive connectivity and storage options, securely mounted to the back of a large flat-panel touchscreen display. These series take minutes to install and are easy to place wherever data access, processing power, and system control are required. When external displays are required, these units also support wired DisplayPort (DP) and USB-C (DP alternate mode) for multiple displays, with audio via DP or line out.</w:t>
        <w:br/>
      </w:r>
    </w:p>
    <w:p>
      <w:pPr>
        <w:pStyle w:val="3"/>
        <w:keepNext w:val="false"/>
        <w:spacing w:before="0" w:after="0"/>
        <w:outlineLvl w:val="9"/>
        <w:rPr>
          <w:sz w:val="26"/>
          <w:szCs w:val="26"/>
        </w:rPr>
      </w:pPr>
      <w:r>
        <w:rPr>
          <w:rFonts w:eastAsia="Times New Roman" w:cs="Times New Roman"/>
          <w:i w:val="false"/>
          <w:sz w:val="26"/>
          <w:szCs w:val="26"/>
          <w:lang w:val="en-US" w:eastAsia="en-US"/>
        </w:rPr>
        <w:t>IP65 Standard for Harsh Industrial Environments</w:t>
      </w:r>
    </w:p>
    <w:p>
      <w:pPr>
        <w:pStyle w:val="Normal"/>
        <w:rPr>
          <w:sz w:val="24"/>
          <w:szCs w:val="24"/>
          <w:lang w:val="en-US" w:eastAsia="en-US"/>
        </w:rPr>
      </w:pPr>
      <w:r>
        <w:rPr>
          <w:lang w:val="en-US" w:eastAsia="en-US"/>
        </w:rPr>
        <w:t>The front panel is unobtrusive, with a flush, narrow border. This PC handles a wide operating temperature range – together with a tough anti-scratch display panel, ultra-low-maintenance fanless design, and IP65-standard moisture and dirt protection, for reliable performance in challenging industrial environments.</w:t>
        <w:br/>
      </w:r>
    </w:p>
    <w:p>
      <w:pPr>
        <w:pStyle w:val="3"/>
        <w:keepNext w:val="false"/>
        <w:spacing w:before="0" w:after="0"/>
        <w:outlineLvl w:val="9"/>
        <w:rPr>
          <w:sz w:val="26"/>
          <w:szCs w:val="26"/>
        </w:rPr>
      </w:pPr>
      <w:r>
        <w:rPr>
          <w:rFonts w:eastAsia="Times New Roman" w:cs="Times New Roman"/>
          <w:i w:val="false"/>
          <w:sz w:val="26"/>
          <w:szCs w:val="26"/>
          <w:lang w:val="en-US" w:eastAsia="en-US"/>
        </w:rPr>
        <w:t>Find Out More</w:t>
      </w:r>
    </w:p>
    <w:p>
      <w:pPr>
        <w:pStyle w:val="Normal"/>
        <w:rPr>
          <w:sz w:val="24"/>
          <w:szCs w:val="24"/>
          <w:lang w:val="en-US" w:eastAsia="en-US"/>
        </w:rPr>
      </w:pPr>
      <w:r>
        <w:rPr>
          <w:lang w:val="en-US" w:eastAsia="en-US"/>
        </w:rPr>
        <w:t xml:space="preserve">For more details of the APPC 1660-A01, please visit: </w:t>
      </w:r>
      <w:hyperlink r:id="rId2" w:tgtFrame="_blank">
        <w:r>
          <w:rPr>
            <w:color w:val="0000EE"/>
            <w:u w:val="single" w:color="0000EE"/>
            <w:lang w:val="en-US" w:eastAsia="en-US"/>
          </w:rPr>
          <w:t>https://www.nexaiot.com/en/product/Industrial%20PC/Applied%20Panel%20PC%20APPC%20Series/APPC%201660-A01</w:t>
        </w:r>
      </w:hyperlink>
      <w:r>
        <w:rPr>
          <w:lang w:val="en-US" w:eastAsia="en-US"/>
        </w:rPr>
        <w:t xml:space="preserve">, and the APPC 2160-A01, please visit: </w:t>
      </w:r>
      <w:hyperlink r:id="rId3" w:tgtFrame="_blank">
        <w:r>
          <w:rPr>
            <w:color w:val="0000EE"/>
            <w:u w:val="single" w:color="0000EE"/>
            <w:lang w:val="en-US" w:eastAsia="en-US"/>
          </w:rPr>
          <w:t>https://www.nexaiot.com/en/product/Industrial%20PC/Applied%20Panel%20PC%20APPC%20Series/APPC%202160-A01</w:t>
        </w:r>
      </w:hyperlink>
      <w:r>
        <w:rPr>
          <w:color w:val="0000EE"/>
          <w:u w:val="single" w:color="0000EE"/>
          <w:lang w:val="en-US" w:eastAsia="en-US"/>
        </w:rPr>
        <w:br/>
      </w:r>
    </w:p>
    <w:p>
      <w:pPr>
        <w:pStyle w:val="3"/>
        <w:keepNext w:val="false"/>
        <w:spacing w:before="0" w:after="0"/>
        <w:outlineLvl w:val="9"/>
        <w:rPr>
          <w:sz w:val="26"/>
          <w:szCs w:val="26"/>
        </w:rPr>
      </w:pPr>
      <w:r>
        <w:rPr>
          <w:rFonts w:eastAsia="Times New Roman" w:cs="Times New Roman"/>
          <w:i w:val="false"/>
          <w:sz w:val="26"/>
          <w:szCs w:val="26"/>
          <w:lang w:val="en-US" w:eastAsia="en-US"/>
        </w:rPr>
        <w:t>About NexAIoT</w:t>
      </w:r>
    </w:p>
    <w:p>
      <w:pPr>
        <w:pStyle w:val="Normal"/>
        <w:rPr>
          <w:sz w:val="24"/>
          <w:szCs w:val="24"/>
          <w:lang w:val="en-US" w:eastAsia="en-US"/>
        </w:rPr>
      </w:pPr>
      <w:r>
        <w:rPr>
          <w:lang w:val="en-US" w:eastAsia="en-US"/>
        </w:rPr>
        <w:t xml:space="preserve">NexAIoT Co., Ltd. was incorporated in 2014 and is a subsidiary of NEXCOM Group, committed to delivering Industry 4.0 total solutions to clients globally, which includes iAutomation (Level 1), M2M Gateway (Level 2), IoT Edge (Level 3) and Cloud-based Enterprise War Room (Level 4) of the Industrial IoT ecosystem. Various systems in Levels 1 to 4 have been successfully integrated by NexAIoT and implemented in the iAT2000 system, which is a total solution for Industry 4.0 based on an open architecture and industry cloud-based SCADA System. NexAIoT continues to build up the AIoT ecosystem toward ESG transformation, meeting the diverse services of its global clientele with innovation and sustainability. For more information, please go to </w:t>
      </w:r>
      <w:hyperlink r:id="rId4" w:tgtFrame="_blank">
        <w:r>
          <w:rPr>
            <w:color w:val="0000EE"/>
            <w:u w:val="single" w:color="0000EE"/>
            <w:lang w:val="en-US" w:eastAsia="en-US"/>
          </w:rPr>
          <w:t>www.nexaiot.com</w:t>
        </w:r>
      </w:hyperlink>
      <w:r>
        <w:rPr>
          <w:lang w:val="en-US" w:eastAsia="en-US"/>
        </w:rPr>
        <w:t>.</w:t>
        <w:br/>
      </w:r>
    </w:p>
    <w:p>
      <w:pPr>
        <w:pStyle w:val="3"/>
        <w:keepNext w:val="false"/>
        <w:spacing w:before="0" w:after="0"/>
        <w:outlineLvl w:val="9"/>
        <w:rPr>
          <w:sz w:val="26"/>
          <w:szCs w:val="26"/>
        </w:rPr>
      </w:pPr>
      <w:r>
        <w:rPr>
          <w:rFonts w:eastAsia="Times New Roman" w:cs="Times New Roman"/>
          <w:i w:val="false"/>
          <w:sz w:val="26"/>
          <w:szCs w:val="26"/>
          <w:lang w:val="en-US" w:eastAsia="en-US"/>
        </w:rPr>
        <w:t>About NEXCOM</w:t>
      </w:r>
    </w:p>
    <w:p>
      <w:pPr>
        <w:pStyle w:val="Normal"/>
        <w:rPr>
          <w:sz w:val="24"/>
          <w:szCs w:val="24"/>
          <w:lang w:val="en-US" w:eastAsia="en-US"/>
        </w:rPr>
      </w:pPr>
      <w:r>
        <w:rPr>
          <w:lang w:val="en-US" w:eastAsia="en-US"/>
        </w:rPr>
        <w:t xml:space="preserve">NEXCOM, founded in 1992 and headquartered in Taiwan, stands as a distinguished global leader in edge computing and industrial IoT solutions. Demonstrating an unwavering commitment to excellence, NEXCOM provides integrated services encompassing SD-Edge Computing (software-defined edge computing) and cutting-edge MOM (manufacturing operations management) platforms. Its comprehensive solutions include network and communication, mobile computing, video surveillance, smart city and retail, digital healthcare, AIoT services, OT cybersecurity, industrial IoT, and robots – all developed based on open standards. NEXCOM continues to build up the AIoT ecosystem toward ESG transformation, meeting the diverse services of its global clientele with innovation and sustainability. For more information, please go to </w:t>
      </w:r>
      <w:hyperlink r:id="rId5" w:tgtFrame="_blank">
        <w:r>
          <w:rPr>
            <w:color w:val="0000EE"/>
            <w:u w:val="single" w:color="0000EE"/>
            <w:lang w:val="en-US" w:eastAsia="en-US"/>
          </w:rPr>
          <w:t>www.nexcom.com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exaiot.com/en/product/Industrial PC/Applied Panel PC APPC Series/APPC 1660-A01" TargetMode="External"/><Relationship Id="rId3" Type="http://schemas.openxmlformats.org/officeDocument/2006/relationships/hyperlink" Target="https://www.nexaiot.com/en/product/Industrial PC/Applied Panel PC APPC Series/APPC 2160-A01" TargetMode="External"/><Relationship Id="rId4" Type="http://schemas.openxmlformats.org/officeDocument/2006/relationships/hyperlink" Target="https://www.nexaiot.com/" TargetMode="External"/><Relationship Id="rId5" Type="http://schemas.openxmlformats.org/officeDocument/2006/relationships/hyperlink" Target="https://www.nexcom.com/"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703</Words>
  <Characters>4386</Characters>
  <CharactersWithSpaces>5085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2025-03-07T15:07:49Z</dcterms:modified>
  <cp:revision>2</cp:revision>
  <dc:subject/>
  <dc:title>NEXCOM’s Fanless 16:9 FHD PCs Bring Intuitive Real-Time Interaction to Industrial Digitalization</dc:title>
</cp:coreProperties>
</file>

<file path=docProps/custom.xml><?xml version="1.0" encoding="utf-8"?>
<Properties xmlns="http://schemas.openxmlformats.org/officeDocument/2006/custom-properties" xmlns:vt="http://schemas.openxmlformats.org/officeDocument/2006/docPropsVTypes"/>
</file>