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D6D5B" w:rsidRDefault="00BF5A4D">
      <w:pPr>
        <w:rPr>
          <w:rFonts w:asciiTheme="minorHAnsi" w:hAnsiTheme="minorHAnsi" w:cstheme="minorHAnsi"/>
          <w:lang/>
        </w:rPr>
      </w:pPr>
      <w:r w:rsidRPr="00FD6D5B">
        <w:rPr>
          <w:rFonts w:asciiTheme="minorHAnsi" w:hAnsiTheme="minorHAnsi" w:cstheme="minorHAnsi"/>
          <w:lang/>
        </w:rPr>
        <w:t>FOR IMMEDIATE RELEASE</w:t>
      </w:r>
    </w:p>
    <w:p w:rsidR="00000000" w:rsidRPr="00FD6D5B" w:rsidRDefault="00BF5A4D">
      <w:pPr>
        <w:pStyle w:val="1"/>
        <w:spacing w:before="0" w:beforeAutospacing="0" w:after="0" w:afterAutospacing="0"/>
        <w:jc w:val="center"/>
        <w:rPr>
          <w:rFonts w:asciiTheme="minorHAnsi" w:hAnsiTheme="minorHAnsi" w:cstheme="minorHAnsi"/>
          <w:lang/>
        </w:rPr>
      </w:pPr>
      <w:r w:rsidRPr="00FD6D5B">
        <w:rPr>
          <w:rFonts w:asciiTheme="minorHAnsi" w:hAnsiTheme="minorHAnsi" w:cstheme="minorHAnsi"/>
          <w:lang/>
        </w:rPr>
        <w:t>General Silicones Announces High Accuracy ACF Bonding Silicone Rubber Sheets</w:t>
      </w:r>
    </w:p>
    <w:p w:rsidR="00000000" w:rsidRPr="00FD6D5B" w:rsidRDefault="00BF5A4D">
      <w:pPr>
        <w:pStyle w:val="2"/>
        <w:jc w:val="center"/>
        <w:rPr>
          <w:rFonts w:asciiTheme="minorHAnsi" w:hAnsiTheme="minorHAnsi" w:cstheme="minorHAnsi"/>
          <w:i/>
          <w:iCs/>
          <w:lang/>
        </w:rPr>
      </w:pPr>
      <w:r w:rsidRPr="00FD6D5B">
        <w:rPr>
          <w:rFonts w:asciiTheme="minorHAnsi" w:hAnsiTheme="minorHAnsi" w:cstheme="minorHAnsi"/>
          <w:i/>
          <w:iCs/>
          <w:lang/>
        </w:rPr>
        <w:t>Technology used by the hi-tech industry is now available for all sectors using heat press processes</w:t>
      </w:r>
    </w:p>
    <w:p w:rsidR="00000000" w:rsidRPr="00FD6D5B" w:rsidRDefault="00BF5A4D">
      <w:pPr>
        <w:spacing w:after="240"/>
        <w:rPr>
          <w:rFonts w:asciiTheme="minorHAnsi" w:hAnsiTheme="minorHAnsi" w:cstheme="minorHAnsi"/>
          <w:lang/>
        </w:rPr>
      </w:pPr>
      <w:r w:rsidRPr="00FD6D5B">
        <w:rPr>
          <w:rFonts w:asciiTheme="minorHAnsi" w:hAnsiTheme="minorHAnsi" w:cstheme="minorHAnsi"/>
          <w:b/>
          <w:bCs/>
          <w:i/>
          <w:iCs/>
          <w:lang/>
        </w:rPr>
        <w:t xml:space="preserve">Hsinchu, Taiwan, September 30, 2020 - </w:t>
      </w:r>
      <w:r w:rsidRPr="00FD6D5B">
        <w:rPr>
          <w:rFonts w:asciiTheme="minorHAnsi" w:hAnsiTheme="minorHAnsi" w:cstheme="minorHAnsi"/>
          <w:lang/>
        </w:rPr>
        <w:t>Experienced silicone products maker, General Silicones (GS), is pleased to release details of its new and improved ACF (Anisotropic Conductive Film) bonding sheets, suitable for LCD panel manufacturing and for other industries that use a hot pressing proce</w:t>
      </w:r>
      <w:r w:rsidRPr="00FD6D5B">
        <w:rPr>
          <w:rFonts w:asciiTheme="minorHAnsi" w:hAnsiTheme="minorHAnsi" w:cstheme="minorHAnsi"/>
          <w:lang/>
        </w:rPr>
        <w:t>ss. GS (TPEx: 4730) has been a reliable supplier and partner of leading panel manufacturers for many years. Now, addressing the demand for higher resolutions in the panel industry, GS has developed new ACF bonding sheets that meet all customer requirements</w:t>
      </w:r>
      <w:r w:rsidRPr="00FD6D5B">
        <w:rPr>
          <w:rFonts w:asciiTheme="minorHAnsi" w:hAnsiTheme="minorHAnsi" w:cstheme="minorHAnsi"/>
          <w:lang/>
        </w:rPr>
        <w:t xml:space="preserve"> and enhance the pressing process to ensure accuracy.</w:t>
      </w:r>
    </w:p>
    <w:p w:rsidR="00000000" w:rsidRPr="00FD6D5B" w:rsidRDefault="00BF5A4D">
      <w:pPr>
        <w:pStyle w:val="3"/>
        <w:spacing w:before="0" w:beforeAutospacing="0" w:after="0" w:afterAutospacing="0"/>
        <w:rPr>
          <w:rFonts w:asciiTheme="minorHAnsi" w:hAnsiTheme="minorHAnsi" w:cstheme="minorHAnsi"/>
          <w:lang/>
        </w:rPr>
      </w:pPr>
      <w:r w:rsidRPr="00FD6D5B">
        <w:rPr>
          <w:rFonts w:asciiTheme="minorHAnsi" w:hAnsiTheme="minorHAnsi" w:cstheme="minorHAnsi"/>
          <w:lang/>
        </w:rPr>
        <w:t>Non-deforming, High Heat Transfer ACF Bonding Sheets</w:t>
      </w:r>
    </w:p>
    <w:p w:rsidR="00000000" w:rsidRPr="00FD6D5B" w:rsidRDefault="00BF5A4D">
      <w:pPr>
        <w:spacing w:after="240"/>
        <w:rPr>
          <w:rFonts w:asciiTheme="minorHAnsi" w:hAnsiTheme="minorHAnsi" w:cstheme="minorHAnsi"/>
          <w:lang/>
        </w:rPr>
      </w:pPr>
      <w:r w:rsidRPr="00FD6D5B">
        <w:rPr>
          <w:rFonts w:asciiTheme="minorHAnsi" w:hAnsiTheme="minorHAnsi" w:cstheme="minorHAnsi"/>
          <w:lang/>
        </w:rPr>
        <w:t xml:space="preserve">The display panel market is moving towards narrower borders and finer pitch design requirements. Avoiding size variations of the electrodes due to </w:t>
      </w:r>
      <w:r w:rsidRPr="00FD6D5B">
        <w:rPr>
          <w:rFonts w:asciiTheme="minorHAnsi" w:hAnsiTheme="minorHAnsi" w:cstheme="minorHAnsi"/>
          <w:lang/>
        </w:rPr>
        <w:t xml:space="preserve">pressure variations and ensuring accurate positioning is getting highly essential, and therefore the heat press process has to be finely controlled. </w:t>
      </w:r>
      <w:r w:rsidRPr="00FD6D5B">
        <w:rPr>
          <w:rFonts w:asciiTheme="minorHAnsi" w:hAnsiTheme="minorHAnsi" w:cstheme="minorHAnsi"/>
          <w:lang/>
        </w:rPr>
        <w:br/>
      </w:r>
      <w:r w:rsidRPr="00FD6D5B">
        <w:rPr>
          <w:rFonts w:asciiTheme="minorHAnsi" w:hAnsiTheme="minorHAnsi" w:cstheme="minorHAnsi"/>
          <w:lang/>
        </w:rPr>
        <w:br/>
        <w:t xml:space="preserve">GS is pleased to be able to provide products which meet these requirements. Even after ten heat presses, </w:t>
      </w:r>
      <w:r w:rsidRPr="00FD6D5B">
        <w:rPr>
          <w:rFonts w:asciiTheme="minorHAnsi" w:hAnsiTheme="minorHAnsi" w:cstheme="minorHAnsi"/>
          <w:lang/>
        </w:rPr>
        <w:t>GS bonding sheets, such as #GSC-84016, show very little change in thickness and thermal conductivity. GS bonding sheets are also free of any problems with residual glue after the process is completed and can offer high tear strengths of 33.2kgf/cm and high</w:t>
      </w:r>
      <w:r w:rsidRPr="00FD6D5B">
        <w:rPr>
          <w:rFonts w:asciiTheme="minorHAnsi" w:hAnsiTheme="minorHAnsi" w:cstheme="minorHAnsi"/>
          <w:lang/>
        </w:rPr>
        <w:t xml:space="preserve"> durability. </w:t>
      </w:r>
    </w:p>
    <w:tbl>
      <w:tblPr>
        <w:tblW w:w="5000" w:type="pct"/>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tblPr>
      <w:tblGrid>
        <w:gridCol w:w="3370"/>
        <w:gridCol w:w="1706"/>
        <w:gridCol w:w="1200"/>
        <w:gridCol w:w="2150"/>
      </w:tblGrid>
      <w:tr w:rsidR="00000000" w:rsidRPr="00FD6D5B">
        <w:tc>
          <w:tcPr>
            <w:tcW w:w="2000" w:type="pct"/>
            <w:tcBorders>
              <w:top w:val="single" w:sz="6" w:space="0" w:color="808080"/>
              <w:bottom w:val="single" w:sz="6" w:space="0" w:color="808080"/>
              <w:right w:val="single" w:sz="6" w:space="0" w:color="808080"/>
            </w:tcBorders>
            <w:hideMark/>
          </w:tcPr>
          <w:p w:rsidR="00000000" w:rsidRPr="00FD6D5B" w:rsidRDefault="00BF5A4D">
            <w:pPr>
              <w:pStyle w:val="Web"/>
              <w:rPr>
                <w:rFonts w:asciiTheme="minorHAnsi" w:hAnsiTheme="minorHAnsi" w:cstheme="minorHAnsi"/>
              </w:rPr>
            </w:pPr>
            <w:r w:rsidRPr="00FD6D5B">
              <w:rPr>
                <w:rFonts w:asciiTheme="minorHAnsi" w:hAnsiTheme="minorHAnsi" w:cstheme="minorHAnsi"/>
                <w:b/>
                <w:bCs/>
                <w:color w:val="000000"/>
                <w:sz w:val="27"/>
                <w:szCs w:val="27"/>
              </w:rPr>
              <w:t>Item</w:t>
            </w:r>
          </w:p>
        </w:tc>
        <w:tc>
          <w:tcPr>
            <w:tcW w:w="0" w:type="auto"/>
            <w:tcBorders>
              <w:top w:val="single" w:sz="6" w:space="0" w:color="808080"/>
              <w:bottom w:val="single" w:sz="6" w:space="0" w:color="808080"/>
              <w:right w:val="single" w:sz="6" w:space="0" w:color="808080"/>
            </w:tcBorders>
            <w:hideMark/>
          </w:tcPr>
          <w:p w:rsidR="00000000" w:rsidRPr="00FD6D5B" w:rsidRDefault="00BF5A4D">
            <w:pPr>
              <w:pStyle w:val="Web"/>
              <w:rPr>
                <w:rFonts w:asciiTheme="minorHAnsi" w:hAnsiTheme="minorHAnsi" w:cstheme="minorHAnsi"/>
              </w:rPr>
            </w:pPr>
            <w:r w:rsidRPr="00FD6D5B">
              <w:rPr>
                <w:rFonts w:asciiTheme="minorHAnsi" w:hAnsiTheme="minorHAnsi" w:cstheme="minorHAnsi"/>
                <w:b/>
                <w:bCs/>
                <w:color w:val="000000"/>
                <w:sz w:val="27"/>
                <w:szCs w:val="27"/>
              </w:rPr>
              <w:t>Methods</w:t>
            </w:r>
          </w:p>
        </w:tc>
        <w:tc>
          <w:tcPr>
            <w:tcW w:w="0" w:type="auto"/>
            <w:tcBorders>
              <w:top w:val="single" w:sz="6" w:space="0" w:color="808080"/>
              <w:bottom w:val="single" w:sz="6" w:space="0" w:color="808080"/>
              <w:right w:val="single" w:sz="6" w:space="0" w:color="808080"/>
            </w:tcBorders>
            <w:hideMark/>
          </w:tcPr>
          <w:p w:rsidR="00000000" w:rsidRPr="00FD6D5B" w:rsidRDefault="00BF5A4D">
            <w:pPr>
              <w:pStyle w:val="Web"/>
              <w:rPr>
                <w:rFonts w:asciiTheme="minorHAnsi" w:hAnsiTheme="minorHAnsi" w:cstheme="minorHAnsi"/>
              </w:rPr>
            </w:pPr>
            <w:r w:rsidRPr="00FD6D5B">
              <w:rPr>
                <w:rFonts w:asciiTheme="minorHAnsi" w:hAnsiTheme="minorHAnsi" w:cstheme="minorHAnsi"/>
                <w:b/>
                <w:bCs/>
                <w:color w:val="000000"/>
                <w:sz w:val="27"/>
                <w:szCs w:val="27"/>
              </w:rPr>
              <w:t>Unit</w:t>
            </w:r>
          </w:p>
        </w:tc>
        <w:tc>
          <w:tcPr>
            <w:tcW w:w="0" w:type="auto"/>
            <w:tcBorders>
              <w:top w:val="single" w:sz="6" w:space="0" w:color="808080"/>
              <w:bottom w:val="single" w:sz="6" w:space="0" w:color="808080"/>
              <w:right w:val="single" w:sz="6" w:space="0" w:color="808080"/>
            </w:tcBorders>
            <w:hideMark/>
          </w:tcPr>
          <w:p w:rsidR="00000000" w:rsidRPr="00FD6D5B" w:rsidRDefault="00BF5A4D">
            <w:pPr>
              <w:pStyle w:val="Web"/>
              <w:rPr>
                <w:rFonts w:asciiTheme="minorHAnsi" w:hAnsiTheme="minorHAnsi" w:cstheme="minorHAnsi"/>
              </w:rPr>
            </w:pPr>
            <w:r w:rsidRPr="00FD6D5B">
              <w:rPr>
                <w:rFonts w:asciiTheme="minorHAnsi" w:hAnsiTheme="minorHAnsi" w:cstheme="minorHAnsi"/>
                <w:b/>
                <w:bCs/>
                <w:color w:val="000000"/>
                <w:sz w:val="27"/>
                <w:szCs w:val="27"/>
              </w:rPr>
              <w:t>GSC84016-025</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Thickness</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D374</w:t>
            </w:r>
          </w:p>
        </w:tc>
        <w:tc>
          <w:tcPr>
            <w:tcW w:w="0" w:type="auto"/>
            <w:tcBorders>
              <w:top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color w:val="000000"/>
                <w:sz w:val="27"/>
                <w:szCs w:val="27"/>
              </w:rPr>
              <w:t>mm</w:t>
            </w:r>
          </w:p>
        </w:tc>
        <w:tc>
          <w:tcPr>
            <w:tcW w:w="0" w:type="auto"/>
            <w:tcBorders>
              <w:top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color w:val="000000"/>
                <w:sz w:val="27"/>
                <w:szCs w:val="27"/>
              </w:rPr>
              <w:t>0.25</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Color</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Visual</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Red / Gray</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Hardness</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D2240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Shore A</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80</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Specific gravity</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D792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1.82</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Tensile strength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D412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kgf/cm²</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298</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Tear strength</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D624</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kgf/cm</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33.2</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Elongation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D412</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2.01</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Surface resistivity</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D257</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Ω</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10</w:t>
            </w:r>
            <w:r w:rsidRPr="00FD6D5B">
              <w:rPr>
                <w:rFonts w:asciiTheme="minorHAnsi" w:hAnsiTheme="minorHAnsi" w:cstheme="minorHAnsi"/>
                <w:vertAlign w:val="superscript"/>
              </w:rPr>
              <w:t>14</w:t>
            </w:r>
            <w:r w:rsidRPr="00FD6D5B">
              <w:rPr>
                <w:rFonts w:asciiTheme="minorHAnsi" w:hAnsiTheme="minorHAnsi" w:cstheme="minorHAnsi"/>
              </w:rPr>
              <w:t xml:space="preserve"> / 10</w:t>
            </w:r>
            <w:r w:rsidRPr="00FD6D5B">
              <w:rPr>
                <w:rFonts w:asciiTheme="minorHAnsi" w:hAnsiTheme="minorHAnsi" w:cstheme="minorHAnsi"/>
                <w:vertAlign w:val="superscript"/>
              </w:rPr>
              <w:t>14</w:t>
            </w:r>
          </w:p>
        </w:tc>
      </w:tr>
      <w:tr w:rsidR="00000000" w:rsidRPr="00FD6D5B">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Thermal impedance</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ASTM D5470</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°C-in²/W</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FD6D5B" w:rsidRDefault="00BF5A4D">
            <w:pPr>
              <w:pStyle w:val="Web"/>
              <w:rPr>
                <w:rFonts w:asciiTheme="minorHAnsi" w:hAnsiTheme="minorHAnsi" w:cstheme="minorHAnsi"/>
              </w:rPr>
            </w:pPr>
            <w:r w:rsidRPr="00FD6D5B">
              <w:rPr>
                <w:rFonts w:asciiTheme="minorHAnsi" w:hAnsiTheme="minorHAnsi" w:cstheme="minorHAnsi"/>
              </w:rPr>
              <w:t>0.89</w:t>
            </w:r>
          </w:p>
        </w:tc>
      </w:tr>
    </w:tbl>
    <w:p w:rsidR="00000000" w:rsidRPr="00FD6D5B" w:rsidRDefault="00BF5A4D">
      <w:pPr>
        <w:rPr>
          <w:rFonts w:asciiTheme="minorHAnsi" w:hAnsiTheme="minorHAnsi" w:cstheme="minorHAnsi"/>
          <w:lang/>
        </w:rPr>
      </w:pPr>
      <w:r w:rsidRPr="00FD6D5B">
        <w:rPr>
          <w:rFonts w:asciiTheme="minorHAnsi" w:hAnsiTheme="minorHAnsi" w:cstheme="minorHAnsi"/>
          <w:lang/>
        </w:rPr>
        <w:lastRenderedPageBreak/>
        <w:br/>
        <w:t> </w:t>
      </w:r>
      <w:r w:rsidRPr="00FD6D5B">
        <w:rPr>
          <w:rFonts w:asciiTheme="minorHAnsi" w:hAnsiTheme="minorHAnsi" w:cstheme="minorHAnsi"/>
          <w:lang/>
        </w:rPr>
        <w:t xml:space="preserve"> </w:t>
      </w:r>
    </w:p>
    <w:tbl>
      <w:tblPr>
        <w:tblW w:w="5000" w:type="pct"/>
        <w:jc w:val="center"/>
        <w:tblCellSpacing w:w="0" w:type="dxa"/>
        <w:tblCellMar>
          <w:left w:w="0" w:type="dxa"/>
          <w:right w:w="0" w:type="dxa"/>
        </w:tblCellMar>
        <w:tblLook w:val="04A0"/>
      </w:tblPr>
      <w:tblGrid>
        <w:gridCol w:w="8306"/>
      </w:tblGrid>
      <w:tr w:rsidR="00000000" w:rsidRPr="00FD6D5B">
        <w:trPr>
          <w:tblCellSpacing w:w="0" w:type="dxa"/>
          <w:jc w:val="center"/>
        </w:trPr>
        <w:tc>
          <w:tcPr>
            <w:tcW w:w="0" w:type="auto"/>
            <w:shd w:val="clear" w:color="auto" w:fill="FFFFFF"/>
            <w:vAlign w:val="center"/>
            <w:hideMark/>
          </w:tcPr>
          <w:p w:rsidR="00000000" w:rsidRPr="00FD6D5B" w:rsidRDefault="00BF5A4D">
            <w:pPr>
              <w:rPr>
                <w:rFonts w:asciiTheme="minorHAnsi" w:hAnsiTheme="minorHAnsi" w:cstheme="minorHAnsi"/>
              </w:rPr>
            </w:pPr>
            <w:r w:rsidRPr="00FD6D5B">
              <w:rPr>
                <w:rFonts w:asciiTheme="minorHAnsi" w:hAnsiTheme="minorHAnsi" w:cstheme="minorHAnsi"/>
                <w:noProof/>
                <w:color w:val="0000FF"/>
              </w:rPr>
              <w:drawing>
                <wp:inline distT="0" distB="0" distL="0" distR="0">
                  <wp:extent cx="6477000" cy="1704975"/>
                  <wp:effectExtent l="19050" t="0" r="0" b="0"/>
                  <wp:docPr id="1" name="圖片 1" descr="Enable images or just imagine how amazing the image looks lik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e images or just imagine how amazing the image looks like..">
                            <a:hlinkClick r:id="rId7" tgtFrame="&quot;_blank&quot;"/>
                          </pic:cNvPr>
                          <pic:cNvPicPr>
                            <a:picLocks noChangeAspect="1" noChangeArrowheads="1"/>
                          </pic:cNvPicPr>
                        </pic:nvPicPr>
                        <pic:blipFill>
                          <a:blip r:link="rId8" cstate="print"/>
                          <a:srcRect/>
                          <a:stretch>
                            <a:fillRect/>
                          </a:stretch>
                        </pic:blipFill>
                        <pic:spPr bwMode="auto">
                          <a:xfrm>
                            <a:off x="0" y="0"/>
                            <a:ext cx="6477000" cy="1704975"/>
                          </a:xfrm>
                          <a:prstGeom prst="rect">
                            <a:avLst/>
                          </a:prstGeom>
                          <a:noFill/>
                          <a:ln w="9525">
                            <a:noFill/>
                            <a:miter lim="800000"/>
                            <a:headEnd/>
                            <a:tailEnd/>
                          </a:ln>
                        </pic:spPr>
                      </pic:pic>
                    </a:graphicData>
                  </a:graphic>
                </wp:inline>
              </w:drawing>
            </w:r>
          </w:p>
        </w:tc>
      </w:tr>
    </w:tbl>
    <w:p w:rsidR="00000000" w:rsidRPr="00FD6D5B" w:rsidRDefault="00BF5A4D">
      <w:pPr>
        <w:rPr>
          <w:rFonts w:asciiTheme="minorHAnsi" w:hAnsiTheme="minorHAnsi" w:cstheme="minorHAnsi"/>
          <w:lang/>
        </w:rPr>
      </w:pPr>
      <w:r w:rsidRPr="00FD6D5B">
        <w:rPr>
          <w:rFonts w:asciiTheme="minorHAnsi" w:hAnsiTheme="minorHAnsi" w:cstheme="minorHAnsi"/>
          <w:lang/>
        </w:rPr>
        <w:br/>
      </w:r>
    </w:p>
    <w:p w:rsidR="00000000" w:rsidRPr="00FD6D5B" w:rsidRDefault="00BF5A4D">
      <w:pPr>
        <w:pStyle w:val="3"/>
        <w:spacing w:before="0" w:beforeAutospacing="0" w:after="0" w:afterAutospacing="0"/>
        <w:rPr>
          <w:rFonts w:asciiTheme="minorHAnsi" w:hAnsiTheme="minorHAnsi" w:cstheme="minorHAnsi"/>
          <w:lang/>
        </w:rPr>
      </w:pPr>
      <w:r w:rsidRPr="00FD6D5B">
        <w:rPr>
          <w:rFonts w:asciiTheme="minorHAnsi" w:hAnsiTheme="minorHAnsi" w:cstheme="minorHAnsi"/>
          <w:lang/>
        </w:rPr>
        <w:t>Custom-designed Teflon Coated Glass Fiber Composite Bonding Sheets for ACF Bonding Equipment</w:t>
      </w:r>
    </w:p>
    <w:p w:rsidR="00000000" w:rsidRPr="00FD6D5B" w:rsidRDefault="00BF5A4D">
      <w:pPr>
        <w:rPr>
          <w:rFonts w:asciiTheme="minorHAnsi" w:hAnsiTheme="minorHAnsi" w:cstheme="minorHAnsi"/>
          <w:lang/>
        </w:rPr>
      </w:pPr>
      <w:r w:rsidRPr="00FD6D5B">
        <w:rPr>
          <w:rFonts w:asciiTheme="minorHAnsi" w:hAnsiTheme="minorHAnsi" w:cstheme="minorHAnsi"/>
          <w:lang/>
        </w:rPr>
        <w:t>Depending on the machines and products, GS can customize ACF Bonding Silicone Rubber Sheets with different composite materials, such as Teflon Coa</w:t>
      </w:r>
      <w:r w:rsidRPr="00FD6D5B">
        <w:rPr>
          <w:rFonts w:asciiTheme="minorHAnsi" w:hAnsiTheme="minorHAnsi" w:cstheme="minorHAnsi"/>
          <w:lang/>
        </w:rPr>
        <w:t>ted Glass Fiber composite and polyimide film. GS’s ACF Bonding Sheets are available in four different varieties:</w:t>
      </w:r>
    </w:p>
    <w:p w:rsidR="00000000" w:rsidRPr="00FD6D5B" w:rsidRDefault="00BF5A4D">
      <w:pPr>
        <w:numPr>
          <w:ilvl w:val="0"/>
          <w:numId w:val="1"/>
        </w:numPr>
        <w:spacing w:before="100" w:beforeAutospacing="1" w:after="100" w:afterAutospacing="1"/>
        <w:rPr>
          <w:rFonts w:asciiTheme="minorHAnsi" w:hAnsiTheme="minorHAnsi" w:cstheme="minorHAnsi"/>
          <w:lang/>
        </w:rPr>
      </w:pPr>
      <w:r w:rsidRPr="00FD6D5B">
        <w:rPr>
          <w:rFonts w:asciiTheme="minorHAnsi" w:hAnsiTheme="minorHAnsi" w:cstheme="minorHAnsi"/>
          <w:lang/>
        </w:rPr>
        <w:t>Silicone Rubber: The main application is the OLB/PCB production processes.</w:t>
      </w:r>
    </w:p>
    <w:p w:rsidR="00000000" w:rsidRPr="00FD6D5B" w:rsidRDefault="00BF5A4D">
      <w:pPr>
        <w:numPr>
          <w:ilvl w:val="0"/>
          <w:numId w:val="1"/>
        </w:numPr>
        <w:spacing w:before="100" w:beforeAutospacing="1" w:after="100" w:afterAutospacing="1"/>
        <w:rPr>
          <w:rFonts w:asciiTheme="minorHAnsi" w:hAnsiTheme="minorHAnsi" w:cstheme="minorHAnsi"/>
          <w:lang/>
        </w:rPr>
      </w:pPr>
      <w:r w:rsidRPr="00FD6D5B">
        <w:rPr>
          <w:rFonts w:asciiTheme="minorHAnsi" w:hAnsiTheme="minorHAnsi" w:cstheme="minorHAnsi"/>
          <w:lang/>
        </w:rPr>
        <w:t>Silicone Rubber and Teflon Coated Glass Fiber: This material provid</w:t>
      </w:r>
      <w:r w:rsidRPr="00FD6D5B">
        <w:rPr>
          <w:rFonts w:asciiTheme="minorHAnsi" w:hAnsiTheme="minorHAnsi" w:cstheme="minorHAnsi"/>
          <w:lang/>
        </w:rPr>
        <w:t>es high-temperature resistance, mainly used for PCB production.</w:t>
      </w:r>
    </w:p>
    <w:p w:rsidR="00000000" w:rsidRPr="00FD6D5B" w:rsidRDefault="00BF5A4D">
      <w:pPr>
        <w:numPr>
          <w:ilvl w:val="0"/>
          <w:numId w:val="1"/>
        </w:numPr>
        <w:spacing w:before="100" w:beforeAutospacing="1" w:after="100" w:afterAutospacing="1"/>
        <w:rPr>
          <w:rFonts w:asciiTheme="minorHAnsi" w:hAnsiTheme="minorHAnsi" w:cstheme="minorHAnsi"/>
          <w:lang/>
        </w:rPr>
      </w:pPr>
      <w:r w:rsidRPr="00FD6D5B">
        <w:rPr>
          <w:rFonts w:asciiTheme="minorHAnsi" w:hAnsiTheme="minorHAnsi" w:cstheme="minorHAnsi"/>
          <w:lang/>
        </w:rPr>
        <w:t>Silicone Rubber and Polyimide Film: This material provides high-temperature resistance for OLB/PCB production.</w:t>
      </w:r>
    </w:p>
    <w:p w:rsidR="00000000" w:rsidRPr="00FD6D5B" w:rsidRDefault="00BF5A4D">
      <w:pPr>
        <w:numPr>
          <w:ilvl w:val="0"/>
          <w:numId w:val="1"/>
        </w:numPr>
        <w:spacing w:before="100" w:beforeAutospacing="1" w:after="100" w:afterAutospacing="1"/>
        <w:rPr>
          <w:rFonts w:asciiTheme="minorHAnsi" w:hAnsiTheme="minorHAnsi" w:cstheme="minorHAnsi"/>
          <w:lang/>
        </w:rPr>
      </w:pPr>
      <w:r w:rsidRPr="00FD6D5B">
        <w:rPr>
          <w:rFonts w:asciiTheme="minorHAnsi" w:hAnsiTheme="minorHAnsi" w:cstheme="minorHAnsi"/>
          <w:lang/>
        </w:rPr>
        <w:t xml:space="preserve">Single </w:t>
      </w:r>
      <w:hyperlink r:id="rId9" w:tgtFrame="_blank" w:history="1">
        <w:r w:rsidRPr="00FD6D5B">
          <w:rPr>
            <w:rStyle w:val="a3"/>
            <w:rFonts w:asciiTheme="minorHAnsi" w:hAnsiTheme="minorHAnsi" w:cstheme="minorHAnsi"/>
            <w:lang/>
          </w:rPr>
          <w:t>Glass Fiber layer</w:t>
        </w:r>
      </w:hyperlink>
      <w:r w:rsidRPr="00FD6D5B">
        <w:rPr>
          <w:rFonts w:asciiTheme="minorHAnsi" w:hAnsiTheme="minorHAnsi" w:cstheme="minorHAnsi"/>
          <w:lang/>
        </w:rPr>
        <w:t xml:space="preserve"> sandwiched between Silicone Rubber: Used for OLB/PCB production processes.</w:t>
      </w:r>
    </w:p>
    <w:p w:rsidR="00000000" w:rsidRPr="00FD6D5B" w:rsidRDefault="00BF5A4D">
      <w:pPr>
        <w:spacing w:after="240"/>
        <w:rPr>
          <w:rFonts w:asciiTheme="minorHAnsi" w:hAnsiTheme="minorHAnsi" w:cstheme="minorHAnsi"/>
          <w:lang/>
        </w:rPr>
      </w:pPr>
      <w:r w:rsidRPr="00FD6D5B">
        <w:rPr>
          <w:rFonts w:asciiTheme="minorHAnsi" w:hAnsiTheme="minorHAnsi" w:cstheme="minorHAnsi"/>
          <w:lang/>
        </w:rPr>
        <w:t>GS currently provides these top performance materials to well-known panel makers.</w:t>
      </w:r>
    </w:p>
    <w:p w:rsidR="00000000" w:rsidRPr="00FD6D5B" w:rsidRDefault="00BF5A4D">
      <w:pPr>
        <w:pStyle w:val="3"/>
        <w:spacing w:before="0" w:beforeAutospacing="0" w:after="0" w:afterAutospacing="0"/>
        <w:rPr>
          <w:rFonts w:asciiTheme="minorHAnsi" w:hAnsiTheme="minorHAnsi" w:cstheme="minorHAnsi"/>
          <w:lang/>
        </w:rPr>
      </w:pPr>
      <w:r w:rsidRPr="00FD6D5B">
        <w:rPr>
          <w:rFonts w:asciiTheme="minorHAnsi" w:hAnsiTheme="minorHAnsi" w:cstheme="minorHAnsi"/>
          <w:lang/>
        </w:rPr>
        <w:t>GS Silicone Rubber Bonding Sheets – Ide</w:t>
      </w:r>
      <w:r w:rsidRPr="00FD6D5B">
        <w:rPr>
          <w:rFonts w:asciiTheme="minorHAnsi" w:hAnsiTheme="minorHAnsi" w:cstheme="minorHAnsi"/>
          <w:lang/>
        </w:rPr>
        <w:t>al for All Hot Pressing Processes</w:t>
      </w:r>
    </w:p>
    <w:p w:rsidR="00000000" w:rsidRPr="00FD6D5B" w:rsidRDefault="00BF5A4D">
      <w:pPr>
        <w:spacing w:after="240"/>
        <w:rPr>
          <w:rFonts w:asciiTheme="minorHAnsi" w:hAnsiTheme="minorHAnsi" w:cstheme="minorHAnsi"/>
          <w:lang/>
        </w:rPr>
      </w:pPr>
      <w:r w:rsidRPr="00FD6D5B">
        <w:rPr>
          <w:rFonts w:asciiTheme="minorHAnsi" w:hAnsiTheme="minorHAnsi" w:cstheme="minorHAnsi"/>
          <w:lang/>
        </w:rPr>
        <w:t>All industries that use hot pressing processes can take advantage of the experience and high-quality of General Silicones. For example, apparel and footwear manufacturers can benefit from the improvements coming from the h</w:t>
      </w:r>
      <w:r w:rsidRPr="00FD6D5B">
        <w:rPr>
          <w:rFonts w:asciiTheme="minorHAnsi" w:hAnsiTheme="minorHAnsi" w:cstheme="minorHAnsi"/>
          <w:lang/>
        </w:rPr>
        <w:t>igh tech industry using GS buffer materials for their laminating processes.</w:t>
      </w:r>
      <w:r w:rsidRPr="00FD6D5B">
        <w:rPr>
          <w:rFonts w:asciiTheme="minorHAnsi" w:hAnsiTheme="minorHAnsi" w:cstheme="minorHAnsi"/>
          <w:lang/>
        </w:rPr>
        <w:br/>
      </w:r>
      <w:r w:rsidRPr="00FD6D5B">
        <w:rPr>
          <w:rFonts w:asciiTheme="minorHAnsi" w:hAnsiTheme="minorHAnsi" w:cstheme="minorHAnsi"/>
          <w:lang/>
        </w:rPr>
        <w:br/>
        <w:t xml:space="preserve">Please visit the </w:t>
      </w:r>
      <w:hyperlink r:id="rId10" w:tgtFrame="_blank" w:history="1">
        <w:r w:rsidRPr="00FD6D5B">
          <w:rPr>
            <w:rStyle w:val="a3"/>
            <w:rFonts w:asciiTheme="minorHAnsi" w:hAnsiTheme="minorHAnsi" w:cstheme="minorHAnsi"/>
            <w:lang/>
          </w:rPr>
          <w:t>ACF Bonding Silicone Rubber Sheets</w:t>
        </w:r>
      </w:hyperlink>
      <w:r w:rsidRPr="00FD6D5B">
        <w:rPr>
          <w:rFonts w:asciiTheme="minorHAnsi" w:hAnsiTheme="minorHAnsi" w:cstheme="minorHAnsi"/>
          <w:lang/>
        </w:rPr>
        <w:t xml:space="preserve"> section for more information.</w:t>
      </w:r>
      <w:r w:rsidRPr="00FD6D5B">
        <w:rPr>
          <w:rFonts w:asciiTheme="minorHAnsi" w:hAnsiTheme="minorHAnsi" w:cstheme="minorHAnsi"/>
          <w:lang/>
        </w:rPr>
        <w:br/>
      </w:r>
      <w:r w:rsidRPr="00FD6D5B">
        <w:rPr>
          <w:rFonts w:asciiTheme="minorHAnsi" w:hAnsiTheme="minorHAnsi" w:cstheme="minorHAnsi"/>
          <w:lang/>
        </w:rPr>
        <w:br/>
        <w:t>Mo</w:t>
      </w:r>
      <w:r w:rsidRPr="00FD6D5B">
        <w:rPr>
          <w:rFonts w:asciiTheme="minorHAnsi" w:hAnsiTheme="minorHAnsi" w:cstheme="minorHAnsi"/>
          <w:lang/>
        </w:rPr>
        <w:t xml:space="preserve">re information, please contact </w:t>
      </w:r>
      <w:hyperlink r:id="rId11" w:tgtFrame="_blank" w:history="1">
        <w:r w:rsidRPr="00FD6D5B">
          <w:rPr>
            <w:rStyle w:val="a3"/>
            <w:rFonts w:asciiTheme="minorHAnsi" w:hAnsiTheme="minorHAnsi" w:cstheme="minorHAnsi"/>
            <w:lang/>
          </w:rPr>
          <w:t>gs-ec@gsweb.com.tw</w:t>
        </w:r>
      </w:hyperlink>
      <w:r w:rsidRPr="00FD6D5B">
        <w:rPr>
          <w:rFonts w:asciiTheme="minorHAnsi" w:hAnsiTheme="minorHAnsi" w:cstheme="minorHAnsi"/>
          <w:lang/>
        </w:rPr>
        <w:t>, or visit:</w:t>
      </w:r>
      <w:r w:rsidRPr="00FD6D5B">
        <w:rPr>
          <w:rFonts w:asciiTheme="minorHAnsi" w:hAnsiTheme="minorHAnsi" w:cstheme="minorHAnsi"/>
          <w:lang/>
        </w:rPr>
        <w:br/>
        <w:t xml:space="preserve">General Silicones official website: </w:t>
      </w:r>
      <w:hyperlink r:id="rId12" w:tgtFrame="_blank" w:history="1">
        <w:r w:rsidRPr="00FD6D5B">
          <w:rPr>
            <w:rStyle w:val="a3"/>
            <w:rFonts w:asciiTheme="minorHAnsi" w:hAnsiTheme="minorHAnsi" w:cstheme="minorHAnsi"/>
            <w:lang/>
          </w:rPr>
          <w:t>www.generalsilicones.com</w:t>
        </w:r>
      </w:hyperlink>
      <w:r w:rsidRPr="00FD6D5B">
        <w:rPr>
          <w:rFonts w:asciiTheme="minorHAnsi" w:hAnsiTheme="minorHAnsi" w:cstheme="minorHAnsi"/>
          <w:lang/>
        </w:rPr>
        <w:br/>
        <w:t>General Silicones F</w:t>
      </w:r>
      <w:r w:rsidRPr="00FD6D5B">
        <w:rPr>
          <w:rFonts w:asciiTheme="minorHAnsi" w:hAnsiTheme="minorHAnsi" w:cstheme="minorHAnsi"/>
          <w:lang/>
        </w:rPr>
        <w:t xml:space="preserve">acebook: </w:t>
      </w:r>
      <w:hyperlink r:id="rId13" w:tgtFrame="_blank" w:history="1">
        <w:r w:rsidRPr="00FD6D5B">
          <w:rPr>
            <w:rStyle w:val="a3"/>
            <w:rFonts w:asciiTheme="minorHAnsi" w:hAnsiTheme="minorHAnsi" w:cstheme="minorHAnsi"/>
            <w:lang/>
          </w:rPr>
          <w:t>www.facebook.com/GSsilicone</w:t>
        </w:r>
      </w:hyperlink>
      <w:r w:rsidRPr="00FD6D5B">
        <w:rPr>
          <w:rFonts w:asciiTheme="minorHAnsi" w:hAnsiTheme="minorHAnsi" w:cstheme="minorHAnsi"/>
          <w:lang/>
        </w:rPr>
        <w:br/>
        <w:t xml:space="preserve">General Silicones LinkedIn: </w:t>
      </w:r>
      <w:hyperlink r:id="rId14" w:tgtFrame="_blank" w:history="1">
        <w:r w:rsidRPr="00FD6D5B">
          <w:rPr>
            <w:rStyle w:val="a3"/>
            <w:rFonts w:asciiTheme="minorHAnsi" w:hAnsiTheme="minorHAnsi" w:cstheme="minorHAnsi"/>
            <w:lang/>
          </w:rPr>
          <w:t>www.linkedin.com/company/general-silicone</w:t>
        </w:r>
        <w:r w:rsidRPr="00FD6D5B">
          <w:rPr>
            <w:rStyle w:val="a3"/>
            <w:rFonts w:asciiTheme="minorHAnsi" w:hAnsiTheme="minorHAnsi" w:cstheme="minorHAnsi"/>
            <w:lang/>
          </w:rPr>
          <w:t>s-co--ltd-</w:t>
        </w:r>
      </w:hyperlink>
      <w:r w:rsidRPr="00FD6D5B">
        <w:rPr>
          <w:rFonts w:asciiTheme="minorHAnsi" w:hAnsiTheme="minorHAnsi" w:cstheme="minorHAnsi"/>
          <w:lang/>
        </w:rPr>
        <w:t xml:space="preserve"> </w:t>
      </w:r>
    </w:p>
    <w:p w:rsidR="00000000" w:rsidRPr="00FD6D5B" w:rsidRDefault="00BF5A4D">
      <w:pPr>
        <w:pStyle w:val="3"/>
        <w:spacing w:before="0" w:beforeAutospacing="0" w:after="0" w:afterAutospacing="0"/>
        <w:rPr>
          <w:rFonts w:asciiTheme="minorHAnsi" w:hAnsiTheme="minorHAnsi" w:cstheme="minorHAnsi"/>
          <w:lang/>
        </w:rPr>
      </w:pPr>
      <w:r w:rsidRPr="00FD6D5B">
        <w:rPr>
          <w:rFonts w:asciiTheme="minorHAnsi" w:hAnsiTheme="minorHAnsi" w:cstheme="minorHAnsi"/>
          <w:lang/>
        </w:rPr>
        <w:t>About General Silicones</w:t>
      </w:r>
    </w:p>
    <w:p w:rsidR="00BF5A4D" w:rsidRPr="00FD6D5B" w:rsidRDefault="00BF5A4D">
      <w:pPr>
        <w:rPr>
          <w:rFonts w:asciiTheme="minorHAnsi" w:hAnsiTheme="minorHAnsi" w:cstheme="minorHAnsi"/>
          <w:lang/>
        </w:rPr>
      </w:pPr>
      <w:r w:rsidRPr="00FD6D5B">
        <w:rPr>
          <w:rFonts w:asciiTheme="minorHAnsi" w:hAnsiTheme="minorHAnsi" w:cstheme="minorHAnsi"/>
          <w:lang/>
        </w:rPr>
        <w:t xml:space="preserve">General Silicones (GS) was founded in 1970 in Taipei, Taiwan, and is now represented worldwide – including Europe, China, Japan, and South East Asia countries. GS is not only a major distributor of silicone materials, </w:t>
      </w:r>
      <w:r w:rsidRPr="00FD6D5B">
        <w:rPr>
          <w:rFonts w:asciiTheme="minorHAnsi" w:hAnsiTheme="minorHAnsi" w:cstheme="minorHAnsi"/>
          <w:lang/>
        </w:rPr>
        <w:t xml:space="preserve">but also an active silicone products manufacturer with ISO 9001, IATF 16949, and ISO 14001 certifications. The company has manufacturing plants in Hsinchu, Taiwan; Wujiang, China; and </w:t>
      </w:r>
      <w:proofErr w:type="gramStart"/>
      <w:r w:rsidRPr="00FD6D5B">
        <w:rPr>
          <w:rFonts w:asciiTheme="minorHAnsi" w:hAnsiTheme="minorHAnsi" w:cstheme="minorHAnsi"/>
          <w:lang/>
        </w:rPr>
        <w:t>Bac</w:t>
      </w:r>
      <w:proofErr w:type="gramEnd"/>
      <w:r w:rsidRPr="00FD6D5B">
        <w:rPr>
          <w:rFonts w:asciiTheme="minorHAnsi" w:hAnsiTheme="minorHAnsi" w:cstheme="minorHAnsi"/>
          <w:lang/>
        </w:rPr>
        <w:t xml:space="preserve"> Giang, Vietnam. With decades of experience in this field, GS has the</w:t>
      </w:r>
      <w:r w:rsidRPr="00FD6D5B">
        <w:rPr>
          <w:rFonts w:asciiTheme="minorHAnsi" w:hAnsiTheme="minorHAnsi" w:cstheme="minorHAnsi"/>
          <w:lang/>
        </w:rPr>
        <w:t xml:space="preserve"> ability and capacity to provide a wide range of silicone products for many industries including medical, automobile, consumer products, electronics and IT. GS listed on Taiwan emergent stock market in 2011 (TPEx: 4730). For more information about GS, plea</w:t>
      </w:r>
      <w:r w:rsidRPr="00FD6D5B">
        <w:rPr>
          <w:rFonts w:asciiTheme="minorHAnsi" w:hAnsiTheme="minorHAnsi" w:cstheme="minorHAnsi"/>
          <w:lang/>
        </w:rPr>
        <w:t xml:space="preserve">se visit </w:t>
      </w:r>
      <w:hyperlink r:id="rId15" w:tgtFrame="_blank" w:history="1">
        <w:r w:rsidRPr="00FD6D5B">
          <w:rPr>
            <w:rStyle w:val="a3"/>
            <w:rFonts w:asciiTheme="minorHAnsi" w:hAnsiTheme="minorHAnsi" w:cstheme="minorHAnsi"/>
            <w:lang/>
          </w:rPr>
          <w:t>http://www.generalsilicones.com</w:t>
        </w:r>
      </w:hyperlink>
      <w:r w:rsidRPr="00FD6D5B">
        <w:rPr>
          <w:rFonts w:asciiTheme="minorHAnsi" w:hAnsiTheme="minorHAnsi" w:cstheme="minorHAnsi"/>
          <w:lang/>
        </w:rPr>
        <w:t xml:space="preserve">. </w:t>
      </w:r>
    </w:p>
    <w:sectPr w:rsidR="00BF5A4D" w:rsidRPr="00FD6D5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A4D" w:rsidRDefault="00BF5A4D" w:rsidP="00FD6D5B">
      <w:r>
        <w:separator/>
      </w:r>
    </w:p>
  </w:endnote>
  <w:endnote w:type="continuationSeparator" w:id="0">
    <w:p w:rsidR="00BF5A4D" w:rsidRDefault="00BF5A4D" w:rsidP="00FD6D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A4D" w:rsidRDefault="00BF5A4D" w:rsidP="00FD6D5B">
      <w:r>
        <w:separator/>
      </w:r>
    </w:p>
  </w:footnote>
  <w:footnote w:type="continuationSeparator" w:id="0">
    <w:p w:rsidR="00BF5A4D" w:rsidRDefault="00BF5A4D" w:rsidP="00FD6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B596F"/>
    <w:multiLevelType w:val="multilevel"/>
    <w:tmpl w:val="5C2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36B6B"/>
    <w:rsid w:val="00636B6B"/>
    <w:rsid w:val="00BF5A4D"/>
    <w:rsid w:val="00FD6D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Balloon Text"/>
    <w:basedOn w:val="a"/>
    <w:link w:val="a6"/>
    <w:uiPriority w:val="99"/>
    <w:semiHidden/>
    <w:unhideWhenUsed/>
    <w:rsid w:val="00FD6D5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D6D5B"/>
    <w:rPr>
      <w:rFonts w:asciiTheme="majorHAnsi" w:eastAsiaTheme="majorEastAsia" w:hAnsiTheme="majorHAnsi" w:cstheme="majorBidi"/>
      <w:sz w:val="18"/>
      <w:szCs w:val="18"/>
    </w:rPr>
  </w:style>
  <w:style w:type="paragraph" w:styleId="a7">
    <w:name w:val="header"/>
    <w:basedOn w:val="a"/>
    <w:link w:val="a8"/>
    <w:uiPriority w:val="99"/>
    <w:semiHidden/>
    <w:unhideWhenUsed/>
    <w:rsid w:val="00FD6D5B"/>
    <w:pPr>
      <w:tabs>
        <w:tab w:val="center" w:pos="4153"/>
        <w:tab w:val="right" w:pos="8306"/>
      </w:tabs>
      <w:snapToGrid w:val="0"/>
    </w:pPr>
    <w:rPr>
      <w:sz w:val="20"/>
      <w:szCs w:val="20"/>
    </w:rPr>
  </w:style>
  <w:style w:type="character" w:customStyle="1" w:styleId="a8">
    <w:name w:val="頁首 字元"/>
    <w:basedOn w:val="a0"/>
    <w:link w:val="a7"/>
    <w:uiPriority w:val="99"/>
    <w:semiHidden/>
    <w:rsid w:val="00FD6D5B"/>
    <w:rPr>
      <w:rFonts w:ascii="新細明體" w:eastAsia="新細明體" w:hAnsi="新細明體" w:cs="新細明體"/>
    </w:rPr>
  </w:style>
  <w:style w:type="paragraph" w:styleId="a9">
    <w:name w:val="footer"/>
    <w:basedOn w:val="a"/>
    <w:link w:val="aa"/>
    <w:uiPriority w:val="99"/>
    <w:semiHidden/>
    <w:unhideWhenUsed/>
    <w:rsid w:val="00FD6D5B"/>
    <w:pPr>
      <w:tabs>
        <w:tab w:val="center" w:pos="4153"/>
        <w:tab w:val="right" w:pos="8306"/>
      </w:tabs>
      <w:snapToGrid w:val="0"/>
    </w:pPr>
    <w:rPr>
      <w:sz w:val="20"/>
      <w:szCs w:val="20"/>
    </w:rPr>
  </w:style>
  <w:style w:type="character" w:customStyle="1" w:styleId="aa">
    <w:name w:val="頁尾 字元"/>
    <w:basedOn w:val="a0"/>
    <w:link w:val="a9"/>
    <w:uiPriority w:val="99"/>
    <w:semiHidden/>
    <w:rsid w:val="00FD6D5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globalpr.agency/fileadmin/Press/General_Silicones/ACF_Bonding_Sheet/GS_Silicone_Rubber_Layers.jpg" TargetMode="External"/><Relationship Id="rId13" Type="http://schemas.openxmlformats.org/officeDocument/2006/relationships/hyperlink" Target="http://www.facebook.com/GSsilicone" TargetMode="External"/><Relationship Id="rId3" Type="http://schemas.openxmlformats.org/officeDocument/2006/relationships/settings" Target="settings.xml"/><Relationship Id="rId7" Type="http://schemas.openxmlformats.org/officeDocument/2006/relationships/hyperlink" Target="https://www.globalpr.agency/fileadmin/Press/General_Silicones/ACF_Bonding_Sheet/GS_Silicone_Rubber_Layers.jpg" TargetMode="External"/><Relationship Id="rId12" Type="http://schemas.openxmlformats.org/officeDocument/2006/relationships/hyperlink" Target="http://www.generalsilicon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ec@gsweb.com.tw" TargetMode="External"/><Relationship Id="rId5" Type="http://schemas.openxmlformats.org/officeDocument/2006/relationships/footnotes" Target="footnotes.xml"/><Relationship Id="rId15" Type="http://schemas.openxmlformats.org/officeDocument/2006/relationships/hyperlink" Target="http://www.generalsilicones.com" TargetMode="External"/><Relationship Id="rId10" Type="http://schemas.openxmlformats.org/officeDocument/2006/relationships/hyperlink" Target="http://www.gsweb.com.tw/ACF_Bonding_Silicone_Rubber_Sheets_en.asp" TargetMode="External"/><Relationship Id="rId4" Type="http://schemas.openxmlformats.org/officeDocument/2006/relationships/webSettings" Target="webSettings.xml"/><Relationship Id="rId9" Type="http://schemas.openxmlformats.org/officeDocument/2006/relationships/hyperlink" Target="http://www.generalsilicones.com/Silicone_Rubber_Bonding_Sheet_with_Glass_Fiber_en.asp" TargetMode="External"/><Relationship Id="rId14" Type="http://schemas.openxmlformats.org/officeDocument/2006/relationships/hyperlink" Target="http://www.linkedin.com/company/general-silicones-co--lt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Silicones Announces High Accuracy ACF Bonding Silicone Rubber Sheets</dc:title>
  <dc:creator>Sandy</dc:creator>
  <cp:lastModifiedBy>Sandy</cp:lastModifiedBy>
  <cp:revision>2</cp:revision>
  <dcterms:created xsi:type="dcterms:W3CDTF">2020-09-30T10:26:00Z</dcterms:created>
  <dcterms:modified xsi:type="dcterms:W3CDTF">2020-09-30T10:26:00Z</dcterms:modified>
</cp:coreProperties>
</file>