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FOR IMMEDIATE RELEASE</w:t>
      </w:r>
    </w:p>
    <w:p>
      <w:pPr>
        <w:pStyle w:val="Heading1"/>
        <w:spacing w:beforeAutospacing="0" w:before="0" w:afterAutospacing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FSP przedstawia modu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owe zasilacze FlexGURU 250W i 300W</w:t>
      </w:r>
    </w:p>
    <w:p>
      <w:pPr>
        <w:pStyle w:val="Heading2"/>
        <w:spacing w:before="49" w:after="49"/>
        <w:jc w:val="center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Nowe zasilacze doskonale nadaj</w:t>
      </w:r>
      <w:r>
        <w:rPr>
          <w:rFonts w:eastAsia="MS Mincho" w:cs="Times New Roman" w:ascii="Times New Roman" w:hAnsi="Times New Roman"/>
          <w:i/>
          <w:iCs/>
        </w:rPr>
        <w:t>ą</w:t>
      </w:r>
      <w:r>
        <w:rPr>
          <w:rFonts w:cs="Times New Roman" w:ascii="Times New Roman" w:hAnsi="Times New Roman"/>
          <w:i/>
          <w:iCs/>
        </w:rPr>
        <w:t xml:space="preserve"> si</w:t>
      </w:r>
      <w:r>
        <w:rPr>
          <w:rFonts w:eastAsia="MS Mincho" w:cs="Times New Roman" w:ascii="Times New Roman" w:hAnsi="Times New Roman"/>
          <w:i/>
          <w:iCs/>
        </w:rPr>
        <w:t>ę</w:t>
      </w:r>
      <w:r>
        <w:rPr>
          <w:rFonts w:cs="Times New Roman" w:ascii="Times New Roman" w:hAnsi="Times New Roman"/>
          <w:i/>
          <w:iCs/>
        </w:rPr>
        <w:t xml:space="preserve"> do IPC, NAS, HTPC i edge computing</w:t>
      </w:r>
    </w:p>
    <w:p>
      <w:pPr>
        <w:pStyle w:val="Normal"/>
        <w:spacing w:before="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i/>
          <w:iCs/>
        </w:rPr>
        <w:t>29 pa</w:t>
      </w:r>
      <w:r>
        <w:rPr>
          <w:rFonts w:eastAsia="MS Mincho" w:cs="Times New Roman" w:ascii="Times New Roman" w:hAnsi="Times New Roman"/>
          <w:b/>
          <w:bCs/>
          <w:i/>
          <w:iCs/>
        </w:rPr>
        <w:t>ź</w:t>
      </w:r>
      <w:r>
        <w:rPr>
          <w:rFonts w:cs="Times New Roman" w:ascii="Times New Roman" w:hAnsi="Times New Roman"/>
          <w:b/>
          <w:bCs/>
          <w:i/>
          <w:iCs/>
        </w:rPr>
        <w:t xml:space="preserve">dziernika 2019 r., Tajpej, Tajwan - </w:t>
      </w:r>
      <w:r>
        <w:rPr>
          <w:rFonts w:cs="Times New Roman" w:ascii="Times New Roman" w:hAnsi="Times New Roman"/>
        </w:rPr>
        <w:t>FSP jeden z wiod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cych </w:t>
      </w:r>
      <w:r>
        <w:rPr>
          <w:rFonts w:eastAsia="MS Mincho" w:cs="Times New Roman" w:ascii="Times New Roman" w:hAnsi="Times New Roman"/>
        </w:rPr>
        <w:t>ś</w:t>
      </w:r>
      <w:r>
        <w:rPr>
          <w:rFonts w:cs="Times New Roman" w:ascii="Times New Roman" w:hAnsi="Times New Roman"/>
        </w:rPr>
        <w:t>wiatowych producentów zasilaczy ma przyjemno</w:t>
      </w:r>
      <w:r>
        <w:rPr>
          <w:rFonts w:eastAsia="MS Mincho" w:cs="Times New Roman" w:ascii="Times New Roman" w:hAnsi="Times New Roman"/>
        </w:rPr>
        <w:t>ść</w:t>
      </w:r>
      <w:r>
        <w:rPr>
          <w:rFonts w:cs="Times New Roman" w:ascii="Times New Roman" w:hAnsi="Times New Roman"/>
        </w:rPr>
        <w:t xml:space="preserve"> zaprezentowania nowej serii zasilaczy FlexGURU. FlexGURU to seria kompaktowych, modu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owych, cichych i wydajnych zasilaczy zaprojektowana dla IPC (komputerów przemys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owych), HTPC ( PC kina domowego), Edge Computing i NAS (Network Attached Storage) oraz serwerów NAS. Seria FlexGURU obejmuje modele o mocy 250 W i 300 W. Te smuk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e, ale silne zasilacze - zaledwie 150 x 40,5 x 81,5 mm - oferuj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o 20 procent wy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>sz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g</w:t>
      </w:r>
      <w:r>
        <w:rPr>
          <w:rFonts w:eastAsia="MS Mincho" w:cs="Times New Roman" w:ascii="Times New Roman" w:hAnsi="Times New Roman"/>
        </w:rPr>
        <w:t>ę</w:t>
      </w:r>
      <w:r>
        <w:rPr>
          <w:rFonts w:cs="Times New Roman" w:ascii="Times New Roman" w:hAnsi="Times New Roman"/>
        </w:rPr>
        <w:t>sto</w:t>
      </w:r>
      <w:r>
        <w:rPr>
          <w:rFonts w:eastAsia="MS Mincho" w:cs="Times New Roman" w:ascii="Times New Roman" w:hAnsi="Times New Roman"/>
        </w:rPr>
        <w:t>ść</w:t>
      </w:r>
      <w:r>
        <w:rPr>
          <w:rFonts w:cs="Times New Roman" w:ascii="Times New Roman" w:hAnsi="Times New Roman"/>
        </w:rPr>
        <w:t xml:space="preserve"> mocy ni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 xml:space="preserve"> inne typowe zasilacze Flex ATX. FlexGURU spe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niaj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c wymagania VAR (warto</w:t>
      </w:r>
      <w:r>
        <w:rPr>
          <w:rFonts w:eastAsia="MS Mincho" w:cs="Times New Roman" w:ascii="Times New Roman" w:hAnsi="Times New Roman"/>
        </w:rPr>
        <w:t>ść</w:t>
      </w:r>
      <w:r>
        <w:rPr>
          <w:rFonts w:cs="Times New Roman" w:ascii="Times New Roman" w:hAnsi="Times New Roman"/>
        </w:rPr>
        <w:t xml:space="preserve"> dodana odsprzedawcy), realizuje zapotrzebowanie dotycz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ce niewielkich wymaga</w:t>
      </w:r>
      <w:r>
        <w:rPr>
          <w:rFonts w:eastAsia="MS Mincho" w:cs="Times New Roman" w:ascii="Times New Roman" w:hAnsi="Times New Roman"/>
        </w:rPr>
        <w:t>ń</w:t>
      </w:r>
      <w:r>
        <w:rPr>
          <w:rFonts w:cs="Times New Roman" w:ascii="Times New Roman" w:hAnsi="Times New Roman"/>
        </w:rPr>
        <w:t xml:space="preserve"> ilo</w:t>
      </w:r>
      <w:r>
        <w:rPr>
          <w:rFonts w:eastAsia="MS Mincho" w:cs="Times New Roman" w:ascii="Times New Roman" w:hAnsi="Times New Roman"/>
        </w:rPr>
        <w:t>ś</w:t>
      </w:r>
      <w:r>
        <w:rPr>
          <w:rFonts w:cs="Times New Roman" w:ascii="Times New Roman" w:hAnsi="Times New Roman"/>
        </w:rPr>
        <w:t>ciowych ze strony edge computers. Zmniejsza to potrzeb</w:t>
      </w:r>
      <w:r>
        <w:rPr>
          <w:rFonts w:eastAsia="MS Mincho" w:cs="Times New Roman" w:ascii="Times New Roman" w:hAnsi="Times New Roman"/>
        </w:rPr>
        <w:t>ę</w:t>
      </w:r>
      <w:r>
        <w:rPr>
          <w:rFonts w:cs="Times New Roman" w:ascii="Times New Roman" w:hAnsi="Times New Roman"/>
        </w:rPr>
        <w:t xml:space="preserve"> zakupu du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>ych ilo</w:t>
      </w:r>
      <w:r>
        <w:rPr>
          <w:rFonts w:eastAsia="MS Mincho" w:cs="Times New Roman" w:ascii="Times New Roman" w:hAnsi="Times New Roman"/>
        </w:rPr>
        <w:t>ś</w:t>
      </w:r>
      <w:r>
        <w:rPr>
          <w:rFonts w:cs="Times New Roman" w:ascii="Times New Roman" w:hAnsi="Times New Roman"/>
        </w:rPr>
        <w:t>ci niestandardowych zasilaczy i utrzymywania zapasów w oczekiwaniu na sprzeda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>.</w:t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Modu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owa konstrukcja zasilacza</w:t>
      </w:r>
    </w:p>
    <w:p>
      <w:pPr>
        <w:pStyle w:val="Normal"/>
        <w:spacing w:before="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Modu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owa konstrukcja FSP FlexGURU Flex ATX z cienkimi kablami ta</w:t>
      </w:r>
      <w:r>
        <w:rPr>
          <w:rFonts w:eastAsia="MS Mincho" w:cs="Times New Roman" w:ascii="Times New Roman" w:hAnsi="Times New Roman"/>
        </w:rPr>
        <w:t>ś</w:t>
      </w:r>
      <w:r>
        <w:rPr>
          <w:rFonts w:cs="Times New Roman" w:ascii="Times New Roman" w:hAnsi="Times New Roman"/>
        </w:rPr>
        <w:t xml:space="preserve">mowymi pozwala na 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atwiejsz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konfiguracj</w:t>
      </w:r>
      <w:r>
        <w:rPr>
          <w:rFonts w:eastAsia="MS Mincho" w:cs="Times New Roman" w:ascii="Times New Roman" w:hAnsi="Times New Roman"/>
        </w:rPr>
        <w:t>ę</w:t>
      </w:r>
      <w:r>
        <w:rPr>
          <w:rFonts w:cs="Times New Roman" w:ascii="Times New Roman" w:hAnsi="Times New Roman"/>
        </w:rPr>
        <w:t xml:space="preserve"> zmniejszaj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c pl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tanin</w:t>
      </w:r>
      <w:r>
        <w:rPr>
          <w:rFonts w:eastAsia="MS Mincho" w:cs="Times New Roman" w:ascii="Times New Roman" w:hAnsi="Times New Roman"/>
        </w:rPr>
        <w:t>ę</w:t>
      </w:r>
      <w:r>
        <w:rPr>
          <w:rFonts w:cs="Times New Roman" w:ascii="Times New Roman" w:hAnsi="Times New Roman"/>
        </w:rPr>
        <w:t xml:space="preserve"> kabli i poprawiaj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c przep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yw powietrza. U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>ytkownicy mog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zainstalowa</w:t>
      </w:r>
      <w:r>
        <w:rPr>
          <w:rFonts w:eastAsia="MS Mincho" w:cs="Times New Roman" w:ascii="Times New Roman" w:hAnsi="Times New Roman"/>
        </w:rPr>
        <w:t>ć</w:t>
      </w:r>
      <w:r>
        <w:rPr>
          <w:rFonts w:cs="Times New Roman" w:ascii="Times New Roman" w:hAnsi="Times New Roman"/>
        </w:rPr>
        <w:t xml:space="preserve"> minimaln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liczb</w:t>
      </w:r>
      <w:r>
        <w:rPr>
          <w:rFonts w:eastAsia="MS Mincho" w:cs="Times New Roman" w:ascii="Times New Roman" w:hAnsi="Times New Roman"/>
        </w:rPr>
        <w:t>ę</w:t>
      </w:r>
      <w:r>
        <w:rPr>
          <w:rFonts w:cs="Times New Roman" w:ascii="Times New Roman" w:hAnsi="Times New Roman"/>
        </w:rPr>
        <w:t xml:space="preserve"> kabli wymaganych jedynie dla w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asnego systemu.</w:t>
        <w:br/>
        <w:br/>
        <w:t>FSP stworzy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o uniwersalne mocowanie, które wpasowuje sie w dwie ró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>ne orientacje, umo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>liwiaj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c szybki monta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 xml:space="preserve"> w dowolnej obudowie. Otwory monta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>owe mocowania zosta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y zaprojektowane w celu zapewnienia zgodno</w:t>
      </w:r>
      <w:r>
        <w:rPr>
          <w:rFonts w:eastAsia="MS Mincho" w:cs="Times New Roman" w:ascii="Times New Roman" w:hAnsi="Times New Roman"/>
        </w:rPr>
        <w:t>ś</w:t>
      </w:r>
      <w:r>
        <w:rPr>
          <w:rFonts w:cs="Times New Roman" w:ascii="Times New Roman" w:hAnsi="Times New Roman"/>
        </w:rPr>
        <w:t>ci serii FlexGURU z 99 procentami obudów komputerowych Flex-ATX na rynku.</w:t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Bezpieczne, ciche i wydajne</w:t>
      </w:r>
    </w:p>
    <w:p>
      <w:pPr>
        <w:pStyle w:val="Normal"/>
        <w:spacing w:before="0" w:after="240"/>
        <w:rPr/>
      </w:pPr>
      <w:r>
        <w:rPr>
          <w:rFonts w:cs="Times New Roman" w:ascii="Times New Roman" w:hAnsi="Times New Roman"/>
        </w:rPr>
        <w:t>FlexGURU oferuje imponuj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>c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wydajno</w:t>
      </w:r>
      <w:r>
        <w:rPr>
          <w:rFonts w:eastAsia="MS Mincho" w:cs="Times New Roman" w:ascii="Times New Roman" w:hAnsi="Times New Roman"/>
        </w:rPr>
        <w:t>ść</w:t>
      </w:r>
      <w:r>
        <w:rPr>
          <w:rFonts w:cs="Times New Roman" w:ascii="Times New Roman" w:hAnsi="Times New Roman"/>
        </w:rPr>
        <w:t xml:space="preserve"> ciepln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i doskona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y przep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yw powietrza w celu przed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u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 xml:space="preserve">enia </w:t>
      </w:r>
      <w:r>
        <w:rPr>
          <w:rFonts w:eastAsia="MS Mincho" w:cs="Times New Roman" w:ascii="Times New Roman" w:hAnsi="Times New Roman"/>
        </w:rPr>
        <w:t>ż</w:t>
      </w:r>
      <w:r>
        <w:rPr>
          <w:rFonts w:cs="Times New Roman" w:ascii="Times New Roman" w:hAnsi="Times New Roman"/>
        </w:rPr>
        <w:t>ywotno</w:t>
      </w:r>
      <w:r>
        <w:rPr>
          <w:rFonts w:eastAsia="MS Mincho" w:cs="Times New Roman" w:ascii="Times New Roman" w:hAnsi="Times New Roman"/>
        </w:rPr>
        <w:t>ś</w:t>
      </w:r>
      <w:r>
        <w:rPr>
          <w:rFonts w:cs="Times New Roman" w:ascii="Times New Roman" w:hAnsi="Times New Roman"/>
        </w:rPr>
        <w:t>ci wentylatora, ochrony wydajno</w:t>
      </w:r>
      <w:r>
        <w:rPr>
          <w:rFonts w:eastAsia="MS Mincho" w:cs="Times New Roman" w:ascii="Times New Roman" w:hAnsi="Times New Roman"/>
        </w:rPr>
        <w:t>ś</w:t>
      </w:r>
      <w:r>
        <w:rPr>
          <w:rFonts w:cs="Times New Roman" w:ascii="Times New Roman" w:hAnsi="Times New Roman"/>
        </w:rPr>
        <w:t>ci systemu i pomocy w redukcji ha</w:t>
      </w:r>
      <w:r>
        <w:rPr>
          <w:rFonts w:eastAsia="MS Mincho" w:cs="Times New Roman" w:ascii="Times New Roman" w:hAnsi="Times New Roman"/>
        </w:rPr>
        <w:t>ł</w:t>
      </w:r>
      <w:r>
        <w:rPr>
          <w:rFonts w:cs="Times New Roman" w:ascii="Times New Roman" w:hAnsi="Times New Roman"/>
        </w:rPr>
        <w:t>asu. Zasilacze te, s</w:t>
      </w:r>
      <w:r>
        <w:rPr>
          <w:rFonts w:eastAsia="MS Mincho" w:cs="Times New Roman" w:ascii="Times New Roman" w:hAnsi="Times New Roman"/>
        </w:rPr>
        <w:t>ą</w:t>
      </w:r>
      <w:r>
        <w:rPr>
          <w:rFonts w:cs="Times New Roman" w:ascii="Times New Roman" w:hAnsi="Times New Roman"/>
        </w:rPr>
        <w:t xml:space="preserve"> zgodne z mi</w:t>
      </w:r>
      <w:r>
        <w:rPr>
          <w:rFonts w:eastAsia="MS Mincho" w:cs="Times New Roman" w:ascii="Times New Roman" w:hAnsi="Times New Roman"/>
        </w:rPr>
        <w:t>ę</w:t>
      </w:r>
      <w:r>
        <w:rPr>
          <w:rFonts w:cs="Times New Roman" w:ascii="Times New Roman" w:hAnsi="Times New Roman"/>
        </w:rPr>
        <w:t>dzynarodowymi normami bezpiecze</w:t>
      </w:r>
      <w:r>
        <w:rPr>
          <w:rFonts w:eastAsia="MS Mincho" w:cs="Times New Roman" w:ascii="Times New Roman" w:hAnsi="Times New Roman"/>
        </w:rPr>
        <w:t>ń</w:t>
      </w:r>
      <w:r>
        <w:rPr>
          <w:rFonts w:cs="Times New Roman" w:ascii="Times New Roman" w:hAnsi="Times New Roman"/>
        </w:rPr>
        <w:t>stwa UL / EN / IEC 62368-1 i 60950.</w:t>
        <w:br/>
        <w:br/>
        <w:t>Po wi</w:t>
      </w:r>
      <w:r>
        <w:rPr>
          <w:rFonts w:eastAsia="MS Mincho" w:cs="Times New Roman" w:ascii="Times New Roman" w:hAnsi="Times New Roman"/>
        </w:rPr>
        <w:t>ę</w:t>
      </w:r>
      <w:r>
        <w:rPr>
          <w:rFonts w:cs="Times New Roman" w:ascii="Times New Roman" w:hAnsi="Times New Roman"/>
        </w:rPr>
        <w:t>cej informacji zapraszamy na strony:</w:t>
        <w:br/>
      </w:r>
      <w:hyperlink r:id="rId2" w:tgtFrame="_blank">
        <w:r>
          <w:rPr>
            <w:rStyle w:val="InternetLink"/>
            <w:rFonts w:cs="Times New Roman" w:ascii="Times New Roman" w:hAnsi="Times New Roman"/>
          </w:rPr>
          <w:t>https://www.fsplifestyle.com/en/product/flexguru300w.html</w:t>
        </w:r>
      </w:hyperlink>
      <w:r>
        <w:rPr>
          <w:rFonts w:cs="Times New Roman" w:ascii="Times New Roman" w:hAnsi="Times New Roman"/>
        </w:rPr>
        <w:br/>
      </w:r>
      <w:hyperlink r:id="rId3" w:tgtFrame="_blank">
        <w:r>
          <w:rPr>
            <w:rStyle w:val="InternetLink"/>
            <w:rFonts w:cs="Times New Roman" w:ascii="Times New Roman" w:hAnsi="Times New Roman"/>
          </w:rPr>
          <w:t>https://www.youtube.com/watch?v=pOL8DUaWbok</w:t>
        </w:r>
      </w:hyperlink>
      <w:r>
        <w:rPr>
          <w:rFonts w:cs="Times New Roman" w:ascii="Times New Roman" w:hAnsi="Times New Roman"/>
        </w:rPr>
        <w:br/>
      </w:r>
      <w:hyperlink r:id="rId4" w:tgtFrame="_blank">
        <w:r>
          <w:rPr>
            <w:rStyle w:val="InternetLink"/>
            <w:rFonts w:cs="Times New Roman" w:ascii="Times New Roman" w:hAnsi="Times New Roman"/>
          </w:rPr>
          <w:t>https://www.amazon.com/FSP-Solution-Management-Efficiency-FSP250-50FGBBI/dp/B07W218FCV/</w:t>
        </w:r>
      </w:hyperlink>
      <w:r>
        <w:rPr>
          <w:rFonts w:cs="Times New Roman" w:ascii="Times New Roman" w:hAnsi="Times New Roman"/>
        </w:rPr>
        <w:t xml:space="preserve"> </w:t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Továbbiinformációkért kérjük látogasson el:</w:t>
      </w:r>
    </w:p>
    <w:p>
      <w:pPr>
        <w:pStyle w:val="Normal"/>
        <w:spacing w:before="0" w:after="240"/>
        <w:rPr/>
      </w:pPr>
      <w:r>
        <w:rPr>
          <w:rFonts w:cs="Times New Roman" w:ascii="Times New Roman" w:hAnsi="Times New Roman"/>
        </w:rPr>
        <w:t xml:space="preserve">Az FSP Group hivatalos weboldalára: </w:t>
      </w:r>
      <w:hyperlink r:id="rId5" w:tgtFrame="_blank">
        <w:r>
          <w:rPr>
            <w:rStyle w:val="InternetLink"/>
            <w:rFonts w:cs="Times New Roman" w:ascii="Times New Roman" w:hAnsi="Times New Roman"/>
          </w:rPr>
          <w:t>www.fsp-group.com</w:t>
        </w:r>
      </w:hyperlink>
      <w:r>
        <w:rPr>
          <w:rFonts w:cs="Times New Roman" w:ascii="Times New Roman" w:hAnsi="Times New Roman"/>
        </w:rPr>
        <w:br/>
        <w:t xml:space="preserve">Az FSP Group márkaoldalára: </w:t>
      </w:r>
      <w:hyperlink r:id="rId6" w:tgtFrame="_blank">
        <w:r>
          <w:rPr>
            <w:rStyle w:val="InternetLink"/>
            <w:rFonts w:cs="Times New Roman" w:ascii="Times New Roman" w:hAnsi="Times New Roman"/>
          </w:rPr>
          <w:t>www.FSPLifestyle.com</w:t>
        </w:r>
      </w:hyperlink>
      <w:r>
        <w:rPr>
          <w:rFonts w:cs="Times New Roman" w:ascii="Times New Roman" w:hAnsi="Times New Roman"/>
        </w:rPr>
        <w:br/>
        <w:t xml:space="preserve">Az FSP hivatalos blogjára: </w:t>
      </w:r>
      <w:hyperlink r:id="rId7" w:tgtFrame="_blank">
        <w:r>
          <w:rPr>
            <w:rStyle w:val="InternetLink"/>
            <w:rFonts w:cs="Times New Roman" w:ascii="Times New Roman" w:hAnsi="Times New Roman"/>
          </w:rPr>
          <w:t>blog.fsp-group.com</w:t>
        </w:r>
      </w:hyperlink>
      <w:r>
        <w:rPr>
          <w:rFonts w:cs="Times New Roman" w:ascii="Times New Roman" w:hAnsi="Times New Roman"/>
        </w:rPr>
        <w:br/>
        <w:t xml:space="preserve">A Facebookra: </w:t>
      </w:r>
      <w:hyperlink r:id="rId8" w:tgtFrame="_blank">
        <w:r>
          <w:rPr>
            <w:rStyle w:val="InternetLink"/>
            <w:rFonts w:cs="Times New Roman" w:ascii="Times New Roman" w:hAnsi="Times New Roman"/>
          </w:rPr>
          <w:t>www.facebook.com/FSP.global</w:t>
        </w:r>
      </w:hyperlink>
      <w:r>
        <w:rPr>
          <w:rFonts w:cs="Times New Roman" w:ascii="Times New Roman" w:hAnsi="Times New Roman"/>
        </w:rPr>
        <w:br/>
        <w:t xml:space="preserve">A LinkedInre: </w:t>
      </w:r>
      <w:hyperlink r:id="rId9" w:tgtFrame="_blank">
        <w:r>
          <w:rPr>
            <w:rStyle w:val="InternetLink"/>
            <w:rFonts w:cs="Times New Roman" w:ascii="Times New Roman" w:hAnsi="Times New Roman"/>
          </w:rPr>
          <w:t>www.linkedin.com/company/1842554</w:t>
        </w:r>
      </w:hyperlink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Az FSP-r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>l:</w:t>
      </w:r>
    </w:p>
    <w:p>
      <w:pPr>
        <w:pStyle w:val="Normal"/>
        <w:rPr/>
      </w:pPr>
      <w:r>
        <w:rPr>
          <w:rFonts w:cs="Times New Roman" w:ascii="Times New Roman" w:hAnsi="Times New Roman"/>
        </w:rPr>
        <w:t>Az 1993-ban alapított FSP Group (3015: Taiwan) a világ egyik vezet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 xml:space="preserve"> tápegységgyártója, amely a felhasználók minden igényét képes kielégíteni 400 f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>s K+F csapatával, nagy gyártókapacitásával és széles termékpalettájával. Több mint 500 különböz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>, 80 PLUS® tanúsítvánnyal rendelkez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 xml:space="preserve"> modelljével a világ legtöbb ilyen tanúsítványát megszerz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 xml:space="preserve"> cége, amely egyszerre kínál a felhasználóknak környezetbarát technológiát és min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 xml:space="preserve">ségi tápegységeket. 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新細明體">
    <w:charset w:val="88"/>
    <w:family w:val="roman"/>
    <w:pitch w:val="variable"/>
  </w:font>
  <w:font w:name="Cambria">
    <w:charset w:val="88"/>
    <w:family w:val="roman"/>
    <w:pitch w:val="variable"/>
  </w:font>
  <w:font w:name="Liberation Sans">
    <w:altName w:val="Arial"/>
    <w:charset w:val="8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80"/>
  <w:compat/>
  <w:themeFontLang w:val="en-US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新細明體" w:cs="Times New Roman" w:eastAsiaTheme="minorEastAsia"/>
        <w:lang w:val="en-US" w:eastAsia="zh-TW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新細明體" w:hAnsi="新細明體" w:eastAsia="新細明體" w:cs="新細明體" w:eastAsiaTheme="minorEastAsia"/>
      <w:color w:val="auto"/>
      <w:kern w:val="0"/>
      <w:sz w:val="24"/>
      <w:szCs w:val="24"/>
      <w:lang w:val="en-US" w:eastAsia="zh-TW" w:bidi="ar-SA"/>
    </w:rPr>
  </w:style>
  <w:style w:type="paragraph" w:styleId="Heading1">
    <w:name w:val="Heading 1"/>
    <w:basedOn w:val="Normal"/>
    <w:link w:val="10"/>
    <w:uiPriority w:val="9"/>
    <w:qFormat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link w:val="20"/>
    <w:uiPriority w:val="9"/>
    <w:qFormat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30"/>
    <w:uiPriority w:val="9"/>
    <w:qFormat/>
    <w:pPr>
      <w:spacing w:beforeAutospacing="1" w:afterAutospacing="1"/>
      <w:outlineLvl w:val="2"/>
    </w:pPr>
    <w:rPr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標題 1 字元"/>
    <w:basedOn w:val="DefaultParagraphFont"/>
    <w:link w:val="1"/>
    <w:uiPriority w:val="9"/>
    <w:qFormat/>
    <w:rPr>
      <w:rFonts w:ascii="Cambria" w:hAnsi="Cambria" w:eastAsia="新細明體" w:cs="" w:asciiTheme="majorHAnsi" w:cstheme="majorBidi" w:eastAsiaTheme="majorEastAsia" w:hAnsiTheme="majorHAnsi"/>
      <w:b/>
      <w:bCs/>
      <w:kern w:val="2"/>
      <w:sz w:val="52"/>
      <w:szCs w:val="52"/>
    </w:rPr>
  </w:style>
  <w:style w:type="character" w:styleId="2" w:customStyle="1">
    <w:name w:val="標題 2 字元"/>
    <w:basedOn w:val="DefaultParagraphFont"/>
    <w:link w:val="2"/>
    <w:uiPriority w:val="9"/>
    <w:semiHidden/>
    <w:qFormat/>
    <w:rPr>
      <w:rFonts w:ascii="Cambria" w:hAnsi="Cambria" w:eastAsia="新細明體" w:cs="" w:asciiTheme="majorHAnsi" w:cstheme="majorBidi" w:eastAsiaTheme="majorEastAsia" w:hAnsiTheme="majorHAnsi"/>
      <w:b/>
      <w:bCs/>
      <w:sz w:val="48"/>
      <w:szCs w:val="48"/>
    </w:rPr>
  </w:style>
  <w:style w:type="character" w:styleId="3" w:customStyle="1">
    <w:name w:val="標題 3 字元"/>
    <w:basedOn w:val="DefaultParagraphFont"/>
    <w:link w:val="3"/>
    <w:uiPriority w:val="9"/>
    <w:semiHidden/>
    <w:qFormat/>
    <w:rPr>
      <w:rFonts w:ascii="Cambria" w:hAnsi="Cambria" w:eastAsia="新細明體" w:cs="" w:asciiTheme="majorHAnsi" w:cstheme="majorBidi" w:eastAsiaTheme="majorEastAsia" w:hAnsiTheme="majorHAnsi"/>
      <w:b/>
      <w:bCs/>
      <w:sz w:val="36"/>
      <w:szCs w:val="36"/>
    </w:rPr>
  </w:style>
  <w:style w:type="character" w:styleId="InternetLink">
    <w:name w:val="Internet 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/>
      <w:u w:val="single"/>
    </w:rPr>
  </w:style>
  <w:style w:type="character" w:styleId="Style11" w:customStyle="1">
    <w:name w:val="頁首 字元"/>
    <w:basedOn w:val="DefaultParagraphFont"/>
    <w:link w:val="a5"/>
    <w:uiPriority w:val="99"/>
    <w:semiHidden/>
    <w:qFormat/>
    <w:rsid w:val="000c3c4c"/>
    <w:rPr>
      <w:rFonts w:ascii="新細明體" w:hAnsi="新細明體" w:eastAsia="新細明體" w:cs="新細明體"/>
    </w:rPr>
  </w:style>
  <w:style w:type="character" w:styleId="Style12" w:customStyle="1">
    <w:name w:val="頁尾 字元"/>
    <w:basedOn w:val="DefaultParagraphFont"/>
    <w:link w:val="a7"/>
    <w:uiPriority w:val="99"/>
    <w:semiHidden/>
    <w:qFormat/>
    <w:rsid w:val="000c3c4c"/>
    <w:rPr>
      <w:rFonts w:ascii="新細明體" w:hAnsi="新細明體" w:eastAsia="新細明體" w:cs="新細明體"/>
    </w:rPr>
  </w:style>
  <w:style w:type="character" w:styleId="ListLabel1">
    <w:name w:val="ListLabel 1"/>
    <w:qFormat/>
    <w:rPr>
      <w:rFonts w:ascii="Times New Roman" w:hAnsi="Times New Roman" w:cs="Times New Roma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蘋方-繁" w:cs="Mang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link w:val="a6"/>
    <w:uiPriority w:val="99"/>
    <w:semiHidden/>
    <w:unhideWhenUsed/>
    <w:rsid w:val="000c3c4c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Footer">
    <w:name w:val="Footer"/>
    <w:basedOn w:val="Normal"/>
    <w:link w:val="a8"/>
    <w:uiPriority w:val="99"/>
    <w:semiHidden/>
    <w:unhideWhenUsed/>
    <w:rsid w:val="000c3c4c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fsplifestyle.com/en/product/flexguru300w.html" TargetMode="External"/><Relationship Id="rId3" Type="http://schemas.openxmlformats.org/officeDocument/2006/relationships/hyperlink" Target="https://www.youtube.com/watch?v=pOL8DUaWbok" TargetMode="External"/><Relationship Id="rId4" Type="http://schemas.openxmlformats.org/officeDocument/2006/relationships/hyperlink" Target="https://www.amazon.com/FSP-Solution-Management-Efficiency-FSP250-50FGBBI/dp/B07W218FCV/" TargetMode="External"/><Relationship Id="rId5" Type="http://schemas.openxmlformats.org/officeDocument/2006/relationships/hyperlink" Target="http://www.fsp-group.com/" TargetMode="External"/><Relationship Id="rId6" Type="http://schemas.openxmlformats.org/officeDocument/2006/relationships/hyperlink" Target="http://www.FSPLifestyle.com/" TargetMode="External"/><Relationship Id="rId7" Type="http://schemas.openxmlformats.org/officeDocument/2006/relationships/hyperlink" Target="http://blog.fsp-group.com/" TargetMode="External"/><Relationship Id="rId8" Type="http://schemas.openxmlformats.org/officeDocument/2006/relationships/hyperlink" Target="http://www.facebook.com/FSP.global" TargetMode="External"/><Relationship Id="rId9" Type="http://schemas.openxmlformats.org/officeDocument/2006/relationships/hyperlink" Target="http://www.linkedin.com/company/1842554" TargetMode="Externa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LibreOffice/6.2.4.2$Windows_X86_64 LibreOffice_project/2412653d852ce75f65fbfa83fb7e7b669a126d64</Application>
  <Pages>2</Pages>
  <Words>347</Words>
  <Characters>2496</Characters>
  <CharactersWithSpaces>2835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2019-10-24T04:36:00Z</dcterms:created>
  <dc:creator>Sandy</dc:creator>
  <dc:description/>
  <dc:language>en-US</dc:language>
  <cp:lastModifiedBy/>
  <dcterms:modified xsi:type="dcterms:W3CDTF">2019-10-29T09:44:32Z</dcterms:modified>
  <cp:revision>3</cp:revision>
  <dc:subject/>
  <dc:title>FSP przedstawia modułowe zasilacze FlexGURU 250W i 300W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