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FSP bemutatja az új T-WINGS 2 az 1-ben csúcskategóriás számítógépházat</w:t>
      </w:r>
    </w:p>
    <w:p>
      <w:pPr>
        <w:pStyle w:val="Heading2"/>
        <w:spacing w:before="49" w:after="49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E-ATX és Mini-ITX rendszerek kombinálhatóak egy stílusos gépházban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 xml:space="preserve">2020. március 3., Tajpej, Tajvan - </w:t>
      </w:r>
      <w:r>
        <w:rPr>
          <w:rFonts w:cs="Times New Roman" w:ascii="Times New Roman" w:hAnsi="Times New Roman"/>
        </w:rPr>
        <w:t>Az FSP, a világ vezet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tápegységgyártója örömmel mutatja be új, stílusos „T-WINGS” (CMT710) nev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 xml:space="preserve"> számítógépházát. Az új T-WINGS ház lehet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vé teszi a felhasználóknak, hogy egyetlen egységbe két számítógép-konfigurációt szereljenek be.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Két rendszer egyetlen egységben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Azzal, hogy két csúcskategóriás PC fogadására is képes, a T-WINGS egyrészt helyet takarít meg otthon vagy az irodában, másrészt nagyon meggyorsítja a munkát is. A f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rendszer E-ATX méret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 xml:space="preserve"> alaplapot is tartalmazhat, így csúcskategóriás játékgépet vagy HEDT konfigurációt is összeállíthatunk itt, míg a másodlagos részbe Mini-ITX alaplap kerülhet, mely számtalan lehet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séget nyit meg el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ttünk. Az ilyen megoldás el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nye, hogy a két rendszer párhuzamosan futhat, megsz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nnek tehát a késlekedések, akadozások és a nagy terhelés okozta fagyások például tartalomgyártás vagy streaming közben, és végre lehet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vé válik a megszakítás nélküli rögzítés, a felvételek ellen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rzése és irányítása, illetve a feliratkozókkal való kapcsolattartás is.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dizájn gyönyör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, 360 fokos betekintési szöggel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FSP T-WINGS egy új, innovatív, félig nyitott formatervvel büszkélkedhet, mely minden bizonnyal magára vonja majd a figyelmet: a dizájn központi eleme egy egyedi, szárnyas küls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, mely különböz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szögekben hajlított alakzatokból áll, és fekete eloxált felületet kombinál arany vagy vörös betétekkel. A T-WINGS egyedi formája lehet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vé teszi a gépépít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knek igazán látványos rendszerek összeállítását.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Er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 és h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s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er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 alumínium keret, illetve a 4 mm-es edzett üveg panelek megvédik a drága komponenseket az otthoni vagy irodai környezett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l, miközben a nagyméret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 xml:space="preserve"> szell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nyílásokkal a maximális h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leadás is biztosított. Két, párhuzamos vízh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tés és két tápegység gondoskodhat arról, hogy mindkét rendszer maximális tudását kihasználhassuk korlátok nélkül. A T-WINGS számítógépházba a grafikus kártyák kívánság szerint függ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legesen és vízszintesen is beépíthet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k, akiknek pedig nagy tárolókapacitásra van szükségük, azoknak a T-WINGS öt meghajtóhelyet kínál, két 3,5”-es és három 2,5”-es egység számára.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ARGB fénysáv és innovatív kábelmenedzsment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T-WINGS középs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vázát kifejezetten úgy tervezték, hogy nagyméret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, 40 mm-es helyet kínáljon a kábelek elrendezésére. Ez az egyedi, központi megoldás egységes, jól kezelhet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helyet kínál a vezetékeknek és meggátolja, hogy azok a komponensek körül akadályozzák a légáramlást. A ház további különlegességei között megtalálható egy címezhet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RGB fénysáv, mellyel szoftveres szinkronizáció segítségével testre szabható a számítógép kinézete. A fénysáv minden jelent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 alaplapi megoldással kompatibilis, többek között az ASRock Polychrome Sync, ASUS Aura Sync, Gigabyte RGB Fusion, és MSI Mystic Light Synckel is használható.</w:t>
        <w:br/>
        <w:br/>
        <w:t>Az el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lapon 3,5 mm-es HD audiokimenetet és mikrofonbemenetet, illetve egy USB 3.1 Gen2 Type-C és két USB 3.1 Gen1 Type-A konnektort találunk, melyek segítségével a felhasználók könnyedén csatlakoztathatják okostelefonjaikat, táblagépeiket, headsetjeiket és egyéb kiegészít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iket.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Készülj és nyerj!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>Kövesd online eseményüket, hogy esélyed legyen nyerni egy új T-WINGS házat az általad választott színben és különböz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, a Steam áruházban beváltható ajándékártyákat is! Egyszer</w:t>
      </w:r>
      <w:r>
        <w:rPr>
          <w:rFonts w:eastAsia="MS Mincho" w:cs="Times New Roman" w:ascii="Times New Roman" w:hAnsi="Times New Roman"/>
        </w:rPr>
        <w:t>ű</w:t>
      </w:r>
      <w:r>
        <w:rPr>
          <w:rFonts w:cs="Times New Roman" w:ascii="Times New Roman" w:hAnsi="Times New Roman"/>
        </w:rPr>
        <w:t>en csak válaszolj helyesen egy kérdésre a YouTube videó (</w:t>
      </w:r>
      <w:hyperlink r:id="rId2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https://www.fsplifestyle.com/promotion/T-WINGS/campaign_en.html</w:t>
        </w:r>
      </w:hyperlink>
      <w:r>
        <w:rPr>
          <w:rFonts w:cs="Times New Roman" w:ascii="Times New Roman" w:hAnsi="Times New Roman"/>
        </w:rPr>
        <w:t>) megtekintése után!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T-WINGS specifikációi</w:t>
      </w:r>
    </w:p>
    <w:tbl>
      <w:tblPr>
        <w:tblW w:w="50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17"/>
        <w:gridCol w:w="1902"/>
        <w:gridCol w:w="1"/>
        <w:gridCol w:w="4986"/>
      </w:tblGrid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Model</w:t>
            </w:r>
          </w:p>
        </w:tc>
        <w:tc>
          <w:tcPr>
            <w:tcW w:w="4986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CMT710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Aluminum / Tempered Glass Open Frame Chassis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Color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Black &amp; Gold / Black &amp; Red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Materials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Anodized Aluminum, 4mm Tempered Glass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Dimensions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624 x 455 x 530 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Motherboard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motherboards </w:t>
              <w:br/>
              <w:t xml:space="preserve">MB 1: E-ATX, ATX, Micro ATX, Mini-ITX </w:t>
              <w:br/>
              <w:t xml:space="preserve">MB 2: Mini-ITX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External I/O 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 x USB 3.2 Type-C </w:t>
              <w:br/>
              <w:t xml:space="preserve">2 x USB 3.1 Type-A </w:t>
              <w:br/>
              <w:t xml:space="preserve">HD Audio 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CPU Cooler Height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155mm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VGA Card Length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380mm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Expansion Slots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Power Supply Type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PSU </w:t>
              <w:br/>
              <w:t xml:space="preserve">PSU 1: 240mm ATX PSU </w:t>
              <w:br/>
              <w:t xml:space="preserve">PSU 2: SFX/SFX-L PSU </w:t>
            </w:r>
          </w:p>
        </w:tc>
      </w:tr>
      <w:tr>
        <w:trPr/>
        <w:tc>
          <w:tcPr>
            <w:tcW w:w="141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Drive Bay</w:t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3.5-inch HDD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1417" w:type="dxa"/>
            <w:vMerge w:val="continue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2.5-inch SSD</w:t>
            </w:r>
          </w:p>
        </w:tc>
        <w:tc>
          <w:tcPr>
            <w:tcW w:w="49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332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Radiator Support</w:t>
            </w:r>
          </w:p>
        </w:tc>
        <w:tc>
          <w:tcPr>
            <w:tcW w:w="4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360mm x 2 (optional)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termékr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 további információkért és videókért látogasd meg az alábbi oldalakat: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Termékoldal: </w:t>
      </w:r>
      <w:hyperlink r:id="rId3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https://www.fsplifestyle.com/promotion/T-WINGS/feature.html</w:t>
        </w:r>
      </w:hyperlink>
      <w:r>
        <w:rPr>
          <w:rFonts w:cs="Times New Roman" w:ascii="Times New Roman" w:hAnsi="Times New Roman"/>
        </w:rPr>
        <w:br/>
        <w:t xml:space="preserve">Videó: </w:t>
      </w:r>
      <w:hyperlink r:id="rId4" w:tgtFrame="_blank">
        <w:r>
          <w:rPr>
            <w:rStyle w:val="InternetLink"/>
            <w:rFonts w:cs="Times New Roman" w:ascii="Times New Roman" w:hAnsi="Times New Roman"/>
          </w:rPr>
          <w:t>https://www.youtube.com/watch?v=PKQ9wbmyfUA</w:t>
        </w:r>
        <w:r>
          <w:rPr>
            <w:rStyle w:val="ListLabel2"/>
            <w:rFonts w:cs="Times New Roman" w:ascii="Times New Roman" w:hAnsi="Times New Roman"/>
            <w:color w:val="0000FF"/>
            <w:u w:val="single"/>
          </w:rPr>
          <w:br/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Ajánlott fogyasztói (MSRP before tax) ár: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EU499 dollár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Továbbiinformáció: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 xml:space="preserve">FSP Group hivatalos weboldal: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br/>
        <w:t xml:space="preserve">FSP termékek: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www.FSPLifestyle.com</w:t>
        </w:r>
      </w:hyperlink>
      <w:r>
        <w:rPr>
          <w:rFonts w:cs="Times New Roman" w:ascii="Times New Roman" w:hAnsi="Times New Roman"/>
        </w:rPr>
        <w:br/>
        <w:t xml:space="preserve">FSP Blog: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blog.fsp-group.com</w:t>
        </w:r>
      </w:hyperlink>
      <w:r>
        <w:rPr>
          <w:rFonts w:cs="Times New Roman" w:ascii="Times New Roman" w:hAnsi="Times New Roman"/>
        </w:rPr>
        <w:br/>
        <w:t xml:space="preserve">Facebook: </w:t>
      </w:r>
      <w:hyperlink r:id="rId8" w:tgtFrame="_blank">
        <w:r>
          <w:rPr>
            <w:rStyle w:val="InternetLink"/>
            <w:rFonts w:cs="Times New Roman" w:ascii="Times New Roman" w:hAnsi="Times New Roman"/>
          </w:rPr>
          <w:t>www.facebook.com/FSP.global</w:t>
        </w:r>
      </w:hyperlink>
      <w:r>
        <w:rPr>
          <w:rFonts w:cs="Times New Roman" w:ascii="Times New Roman" w:hAnsi="Times New Roman"/>
        </w:rPr>
        <w:br/>
        <w:t xml:space="preserve">LinkedIn oldal: </w:t>
      </w:r>
      <w:hyperlink r:id="rId9" w:tgtFrame="_blank">
        <w:r>
          <w:rPr>
            <w:rStyle w:val="InternetLink"/>
            <w:rFonts w:cs="Times New Roman" w:ascii="Times New Roman" w:hAnsi="Times New Roman"/>
          </w:rPr>
          <w:t>www.linkedin.com/company/1842554</w:t>
        </w:r>
      </w:hyperlink>
      <w:r>
        <w:rPr>
          <w:rFonts w:cs="Times New Roman" w:ascii="Times New Roman" w:hAnsi="Times New Roman"/>
        </w:rPr>
        <w:br/>
        <w:t xml:space="preserve">YouTube csatorna: </w:t>
      </w:r>
      <w:hyperlink r:id="rId10" w:tgtFrame="_blank">
        <w:r>
          <w:rPr>
            <w:rStyle w:val="InternetLink"/>
            <w:rFonts w:cs="Times New Roman" w:ascii="Times New Roman" w:hAnsi="Times New Roman"/>
          </w:rPr>
          <w:t>www.youtube.com/user/PowerNeverEnds</w:t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Az FSP-r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l</w:t>
      </w:r>
    </w:p>
    <w:p>
      <w:pPr>
        <w:pStyle w:val="Normal"/>
        <w:rPr/>
      </w:pPr>
      <w:r>
        <w:rPr>
          <w:rFonts w:cs="Times New Roman" w:ascii="Times New Roman" w:hAnsi="Times New Roman"/>
        </w:rPr>
        <w:t>Az 1993-ban alapított FSP Group (3015: Taiwan) a világ egyik vezet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tápegységgyártója, amely a felhasználók minden igényét képes kielégíteni 400 f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s K+F csapatával, nagy gyártókapacitásával és széles termékpalettájával. Több mint 500 különböz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>, 80 PLUS® tanúsítvánnyal rendelkez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modelljével a világ legtöbb ilyen tanúsítványát megszerz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 cége, amely egyszerre kínál a felhasználóknak környezetbarát technológiát és min</w:t>
      </w:r>
      <w:r>
        <w:rPr>
          <w:rFonts w:eastAsia="MS Mincho" w:cs="Times New Roman" w:ascii="Times New Roman" w:hAnsi="Times New Roman"/>
        </w:rPr>
        <w:t>ő</w:t>
      </w:r>
      <w:r>
        <w:rPr>
          <w:rFonts w:cs="Times New Roman" w:ascii="Times New Roman" w:hAnsi="Times New Roman"/>
        </w:rPr>
        <w:t xml:space="preserve">ségi tápegységeket. Az FSP Group weboldala: </w:t>
      </w:r>
      <w:hyperlink r:id="rId11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t xml:space="preserve">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766482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766482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Times New Roman" w:hAnsi="Times New Roman" w:cs="Times New Roman"/>
    </w:rPr>
  </w:style>
  <w:style w:type="character" w:styleId="ListLabel2">
    <w:name w:val="ListLabel 2"/>
    <w:qFormat/>
    <w:rPr>
      <w:rFonts w:ascii="Times New Roman" w:hAnsi="Times New Roman" w:cs="Times New Roman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Header">
    <w:name w:val="Header"/>
    <w:basedOn w:val="Normal"/>
    <w:link w:val="a6"/>
    <w:uiPriority w:val="99"/>
    <w:semiHidden/>
    <w:unhideWhenUsed/>
    <w:rsid w:val="00766482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766482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promotion/T-WINGS/T-WINGS_PrizeHunt.html" TargetMode="External"/><Relationship Id="rId3" Type="http://schemas.openxmlformats.org/officeDocument/2006/relationships/hyperlink" Target="https://www.fsplifestyle.com/promotion/T-WINGS/feature.html" TargetMode="External"/><Relationship Id="rId4" Type="http://schemas.openxmlformats.org/officeDocument/2006/relationships/hyperlink" Target="https://www.youtube.com/watch?v=PKQ9wbmyfUA" TargetMode="External"/><Relationship Id="rId5" Type="http://schemas.openxmlformats.org/officeDocument/2006/relationships/hyperlink" Target="http://www.fsp-group.com/" TargetMode="External"/><Relationship Id="rId6" Type="http://schemas.openxmlformats.org/officeDocument/2006/relationships/hyperlink" Target="http://www.fsplifestyle.com/" TargetMode="External"/><Relationship Id="rId7" Type="http://schemas.openxmlformats.org/officeDocument/2006/relationships/hyperlink" Target="http://blog.fsp-group.com/" TargetMode="External"/><Relationship Id="rId8" Type="http://schemas.openxmlformats.org/officeDocument/2006/relationships/hyperlink" Target="http://www.facebook.com/FSP.global" TargetMode="External"/><Relationship Id="rId9" Type="http://schemas.openxmlformats.org/officeDocument/2006/relationships/hyperlink" Target="http://www.linkedin.com/company/1842554" TargetMode="External"/><Relationship Id="rId10" Type="http://schemas.openxmlformats.org/officeDocument/2006/relationships/hyperlink" Target="http://www.youtube.com/user/PowerNeverEnds" TargetMode="External"/><Relationship Id="rId11" Type="http://schemas.openxmlformats.org/officeDocument/2006/relationships/hyperlink" Target="http://www.fsp-group.com/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LibreOffice/6.2.4.2$Windows_X86_64 LibreOffice_project/2412653d852ce75f65fbfa83fb7e7b669a126d64</Application>
  <Pages>3</Pages>
  <Words>668</Words>
  <Characters>4462</Characters>
  <CharactersWithSpaces>5091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2020-02-28T09:23:00Z</dcterms:created>
  <dc:creator>Sandy</dc:creator>
  <dc:description/>
  <dc:language>en-US</dc:language>
  <cp:lastModifiedBy/>
  <dcterms:modified xsi:type="dcterms:W3CDTF">2020-03-03T11:35:42Z</dcterms:modified>
  <cp:revision>3</cp:revision>
  <dc:subject/>
  <dc:title>Az FSP bemutatja az új T-WINGS 2 az 1-ben csúcskategóriás számítógépházat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